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CCCB5" w14:textId="77777777" w:rsidR="00801EBC" w:rsidRPr="001F40DD" w:rsidRDefault="00801EBC" w:rsidP="001F40DD">
      <w:pPr>
        <w:autoSpaceDE w:val="0"/>
        <w:autoSpaceDN w:val="0"/>
        <w:adjustRightInd w:val="0"/>
        <w:spacing w:line="360" w:lineRule="auto"/>
        <w:jc w:val="both"/>
        <w:rPr>
          <w:rFonts w:ascii="Arial" w:hAnsi="Arial" w:cs="Arial"/>
          <w:b/>
          <w:bCs/>
          <w:kern w:val="2"/>
          <w:sz w:val="28"/>
          <w:szCs w:val="28"/>
          <w14:ligatures w14:val="standardContextual"/>
        </w:rPr>
      </w:pPr>
      <w:r w:rsidRPr="001F40DD">
        <w:rPr>
          <w:rFonts w:ascii="Arial" w:hAnsi="Arial" w:cs="Arial"/>
          <w:b/>
          <w:bCs/>
          <w:kern w:val="2"/>
          <w:sz w:val="28"/>
          <w:szCs w:val="28"/>
          <w14:ligatures w14:val="standardContextual"/>
        </w:rPr>
        <w:t xml:space="preserve">Start frei für das digitale Fenster </w:t>
      </w:r>
    </w:p>
    <w:p w14:paraId="2A6E0D59" w14:textId="5CD2B248" w:rsidR="00801EBC" w:rsidRPr="00801EBC" w:rsidRDefault="00801EBC" w:rsidP="00801EBC">
      <w:pPr>
        <w:ind w:right="1984"/>
        <w:rPr>
          <w:rFonts w:ascii="Arial" w:hAnsi="Arial" w:cs="Arial"/>
          <w:b/>
          <w:bCs/>
          <w:u w:val="single"/>
        </w:rPr>
      </w:pPr>
      <w:r w:rsidRPr="00801EBC">
        <w:rPr>
          <w:rFonts w:ascii="Arial" w:hAnsi="Arial" w:cs="Arial"/>
          <w:b/>
          <w:bCs/>
          <w:u w:val="single"/>
        </w:rPr>
        <w:t>Remmers initiiert Pilotprojekt ID4W</w:t>
      </w:r>
      <w:r w:rsidR="00E11D6F">
        <w:rPr>
          <w:rFonts w:ascii="Arial" w:hAnsi="Arial" w:cs="Arial"/>
          <w:b/>
          <w:bCs/>
          <w:u w:val="single"/>
        </w:rPr>
        <w:t>IN</w:t>
      </w:r>
      <w:r w:rsidRPr="00801EBC">
        <w:rPr>
          <w:rFonts w:ascii="Arial" w:hAnsi="Arial" w:cs="Arial"/>
          <w:b/>
          <w:bCs/>
          <w:u w:val="single"/>
        </w:rPr>
        <w:t xml:space="preserve"> für übergreifende digitale Bauteil-Kennzeichnung </w:t>
      </w:r>
    </w:p>
    <w:p w14:paraId="5B02D89C" w14:textId="77777777" w:rsidR="00801EBC" w:rsidRPr="009A2434" w:rsidRDefault="00801EBC" w:rsidP="00801EBC">
      <w:pPr>
        <w:ind w:right="1984"/>
        <w:rPr>
          <w:rFonts w:ascii="Arial" w:hAnsi="Arial" w:cs="Arial"/>
        </w:rPr>
      </w:pPr>
      <w:r>
        <w:rPr>
          <w:rFonts w:ascii="Arial" w:hAnsi="Arial" w:cs="Arial"/>
          <w:b/>
          <w:bCs/>
        </w:rPr>
        <w:t xml:space="preserve"> </w:t>
      </w:r>
    </w:p>
    <w:p w14:paraId="173CCB3D" w14:textId="2E6A6970" w:rsidR="00801EBC" w:rsidRPr="009A2434" w:rsidRDefault="00801EBC" w:rsidP="00801EBC">
      <w:pPr>
        <w:spacing w:line="360" w:lineRule="auto"/>
        <w:ind w:right="1984"/>
        <w:jc w:val="both"/>
        <w:rPr>
          <w:rFonts w:ascii="Arial" w:hAnsi="Arial" w:cs="Arial"/>
        </w:rPr>
      </w:pPr>
      <w:r w:rsidRPr="009A2434">
        <w:rPr>
          <w:rFonts w:ascii="Arial" w:hAnsi="Arial" w:cs="Arial"/>
        </w:rPr>
        <w:t>Bislang fehlt</w:t>
      </w:r>
      <w:r w:rsidRPr="00C200E6">
        <w:rPr>
          <w:rFonts w:ascii="Arial" w:hAnsi="Arial" w:cs="Arial"/>
        </w:rPr>
        <w:t xml:space="preserve"> in der Fensterbranche</w:t>
      </w:r>
      <w:r w:rsidRPr="009A2434">
        <w:rPr>
          <w:rFonts w:ascii="Arial" w:hAnsi="Arial" w:cs="Arial"/>
        </w:rPr>
        <w:t xml:space="preserve"> </w:t>
      </w:r>
      <w:r w:rsidRPr="00C200E6">
        <w:rPr>
          <w:rFonts w:ascii="Arial" w:hAnsi="Arial" w:cs="Arial"/>
        </w:rPr>
        <w:t xml:space="preserve">noch immer </w:t>
      </w:r>
      <w:r w:rsidRPr="009A2434">
        <w:rPr>
          <w:rFonts w:ascii="Arial" w:hAnsi="Arial" w:cs="Arial"/>
        </w:rPr>
        <w:t xml:space="preserve">eine einheitliche </w:t>
      </w:r>
      <w:r>
        <w:rPr>
          <w:rFonts w:ascii="Arial" w:hAnsi="Arial" w:cs="Arial"/>
        </w:rPr>
        <w:t xml:space="preserve">digitale </w:t>
      </w:r>
      <w:r w:rsidRPr="009A2434">
        <w:rPr>
          <w:rFonts w:ascii="Arial" w:hAnsi="Arial" w:cs="Arial"/>
        </w:rPr>
        <w:t xml:space="preserve">Deklarierung von Fenstern </w:t>
      </w:r>
      <w:r w:rsidRPr="00C200E6">
        <w:rPr>
          <w:rFonts w:ascii="Arial" w:hAnsi="Arial" w:cs="Arial"/>
        </w:rPr>
        <w:t xml:space="preserve">für alle am Prozess beteiligten </w:t>
      </w:r>
      <w:r w:rsidRPr="009A2434">
        <w:rPr>
          <w:rFonts w:ascii="Arial" w:hAnsi="Arial" w:cs="Arial"/>
        </w:rPr>
        <w:t xml:space="preserve">– jedes Bauteil wird </w:t>
      </w:r>
      <w:r w:rsidRPr="00C200E6">
        <w:rPr>
          <w:rFonts w:ascii="Arial" w:hAnsi="Arial" w:cs="Arial"/>
        </w:rPr>
        <w:t xml:space="preserve">aktuell </w:t>
      </w:r>
      <w:r w:rsidRPr="009A2434">
        <w:rPr>
          <w:rFonts w:ascii="Arial" w:hAnsi="Arial" w:cs="Arial"/>
        </w:rPr>
        <w:t xml:space="preserve">individuell gekennzeichnet, ohne übergreifende </w:t>
      </w:r>
      <w:r w:rsidR="00DF42EC" w:rsidRPr="009A2434">
        <w:rPr>
          <w:rFonts w:ascii="Arial" w:hAnsi="Arial" w:cs="Arial"/>
        </w:rPr>
        <w:t>Standardi</w:t>
      </w:r>
      <w:r w:rsidR="00DF42EC">
        <w:rPr>
          <w:rFonts w:ascii="Arial" w:hAnsi="Arial" w:cs="Arial"/>
        </w:rPr>
        <w:t>s</w:t>
      </w:r>
      <w:r w:rsidR="00DF42EC" w:rsidRPr="009A2434">
        <w:rPr>
          <w:rFonts w:ascii="Arial" w:hAnsi="Arial" w:cs="Arial"/>
        </w:rPr>
        <w:t>ierung</w:t>
      </w:r>
      <w:r w:rsidRPr="009A2434">
        <w:rPr>
          <w:rFonts w:ascii="Arial" w:hAnsi="Arial" w:cs="Arial"/>
        </w:rPr>
        <w:t>.</w:t>
      </w:r>
      <w:r w:rsidRPr="00C200E6">
        <w:rPr>
          <w:rFonts w:ascii="Arial" w:hAnsi="Arial" w:cs="Arial"/>
        </w:rPr>
        <w:t xml:space="preserve"> </w:t>
      </w:r>
      <w:r w:rsidRPr="009A2434">
        <w:rPr>
          <w:rFonts w:ascii="Arial" w:hAnsi="Arial" w:cs="Arial"/>
        </w:rPr>
        <w:t xml:space="preserve">Vor diesem Hintergrund startet </w:t>
      </w:r>
      <w:r>
        <w:rPr>
          <w:rFonts w:ascii="Arial" w:hAnsi="Arial" w:cs="Arial"/>
        </w:rPr>
        <w:t xml:space="preserve">Oberflächenspezialist </w:t>
      </w:r>
      <w:r w:rsidRPr="009A2434">
        <w:rPr>
          <w:rFonts w:ascii="Arial" w:hAnsi="Arial" w:cs="Arial"/>
        </w:rPr>
        <w:t xml:space="preserve">Remmers </w:t>
      </w:r>
      <w:r>
        <w:rPr>
          <w:rFonts w:ascii="Arial" w:hAnsi="Arial" w:cs="Arial"/>
        </w:rPr>
        <w:t xml:space="preserve">(Löningen) </w:t>
      </w:r>
      <w:r w:rsidRPr="009A2434">
        <w:rPr>
          <w:rFonts w:ascii="Arial" w:hAnsi="Arial" w:cs="Arial"/>
        </w:rPr>
        <w:t>gemeinsam mit namhaften Industriepartnern das Pilotprojekt ID4W</w:t>
      </w:r>
      <w:r w:rsidR="00E11D6F">
        <w:rPr>
          <w:rFonts w:ascii="Arial" w:hAnsi="Arial" w:cs="Arial"/>
        </w:rPr>
        <w:t>IN</w:t>
      </w:r>
      <w:r w:rsidRPr="009A2434">
        <w:rPr>
          <w:rFonts w:ascii="Arial" w:hAnsi="Arial" w:cs="Arial"/>
        </w:rPr>
        <w:t xml:space="preserve"> – „Digitales Fenster“. Erstmals steht damit eine </w:t>
      </w:r>
      <w:r w:rsidRPr="00C200E6">
        <w:rPr>
          <w:rFonts w:ascii="Arial" w:hAnsi="Arial" w:cs="Arial"/>
        </w:rPr>
        <w:t>ganzheitliche</w:t>
      </w:r>
      <w:r w:rsidRPr="009A2434">
        <w:rPr>
          <w:rFonts w:ascii="Arial" w:hAnsi="Arial" w:cs="Arial"/>
        </w:rPr>
        <w:t xml:space="preserve"> Lösung zur digitalen Erfassung </w:t>
      </w:r>
      <w:r>
        <w:rPr>
          <w:rFonts w:ascii="Arial" w:hAnsi="Arial" w:cs="Arial"/>
        </w:rPr>
        <w:t>relevanter Daten der</w:t>
      </w:r>
      <w:r w:rsidRPr="009A2434">
        <w:rPr>
          <w:rFonts w:ascii="Arial" w:hAnsi="Arial" w:cs="Arial"/>
        </w:rPr>
        <w:t xml:space="preserve"> </w:t>
      </w:r>
      <w:r>
        <w:rPr>
          <w:rFonts w:ascii="Arial" w:hAnsi="Arial" w:cs="Arial"/>
        </w:rPr>
        <w:t xml:space="preserve">gesamten </w:t>
      </w:r>
      <w:r w:rsidRPr="009A2434">
        <w:rPr>
          <w:rFonts w:ascii="Arial" w:hAnsi="Arial" w:cs="Arial"/>
        </w:rPr>
        <w:t>Wertschöpfungskette in der Fensterherstellung zur Verfügung. ID4W</w:t>
      </w:r>
      <w:r w:rsidR="00E11D6F">
        <w:rPr>
          <w:rFonts w:ascii="Arial" w:hAnsi="Arial" w:cs="Arial"/>
        </w:rPr>
        <w:t>IN</w:t>
      </w:r>
      <w:r w:rsidRPr="009A2434">
        <w:rPr>
          <w:rFonts w:ascii="Arial" w:hAnsi="Arial" w:cs="Arial"/>
        </w:rPr>
        <w:t xml:space="preserve"> setzt </w:t>
      </w:r>
      <w:r>
        <w:rPr>
          <w:rFonts w:ascii="Arial" w:hAnsi="Arial" w:cs="Arial"/>
        </w:rPr>
        <w:t xml:space="preserve">somit </w:t>
      </w:r>
      <w:r w:rsidRPr="009A2434">
        <w:rPr>
          <w:rFonts w:ascii="Arial" w:hAnsi="Arial" w:cs="Arial"/>
        </w:rPr>
        <w:t xml:space="preserve">neue Maßstäbe in puncto Transparenz, Nachhaltigkeit </w:t>
      </w:r>
      <w:r>
        <w:rPr>
          <w:rFonts w:ascii="Arial" w:hAnsi="Arial" w:cs="Arial"/>
        </w:rPr>
        <w:t>sowie</w:t>
      </w:r>
      <w:r w:rsidRPr="009A2434">
        <w:rPr>
          <w:rFonts w:ascii="Arial" w:hAnsi="Arial" w:cs="Arial"/>
        </w:rPr>
        <w:t xml:space="preserve"> digitale Vernetzung und schafft die </w:t>
      </w:r>
      <w:r w:rsidRPr="00C200E6">
        <w:rPr>
          <w:rFonts w:ascii="Arial" w:hAnsi="Arial" w:cs="Arial"/>
        </w:rPr>
        <w:t>Basis</w:t>
      </w:r>
      <w:r w:rsidRPr="009A2434">
        <w:rPr>
          <w:rFonts w:ascii="Arial" w:hAnsi="Arial" w:cs="Arial"/>
        </w:rPr>
        <w:t xml:space="preserve"> für </w:t>
      </w:r>
      <w:r>
        <w:rPr>
          <w:rFonts w:ascii="Arial" w:hAnsi="Arial" w:cs="Arial"/>
        </w:rPr>
        <w:t>den auf europäischer Ebene geplanten Digitalen Produktpass.</w:t>
      </w:r>
    </w:p>
    <w:p w14:paraId="124DB296" w14:textId="77777777" w:rsidR="00801EBC" w:rsidRDefault="00801EBC" w:rsidP="00801EBC">
      <w:pPr>
        <w:ind w:right="1985"/>
        <w:jc w:val="both"/>
        <w:rPr>
          <w:rFonts w:ascii="Arial" w:hAnsi="Arial" w:cs="Arial"/>
        </w:rPr>
      </w:pPr>
    </w:p>
    <w:p w14:paraId="49C8ECA6" w14:textId="77777777" w:rsidR="00801EBC" w:rsidRDefault="00801EBC" w:rsidP="00801EBC">
      <w:pPr>
        <w:ind w:right="1985"/>
        <w:jc w:val="both"/>
        <w:rPr>
          <w:rFonts w:ascii="Arial" w:hAnsi="Arial" w:cs="Arial"/>
          <w:b/>
          <w:bCs/>
        </w:rPr>
      </w:pPr>
      <w:r>
        <w:rPr>
          <w:rFonts w:ascii="Arial" w:hAnsi="Arial" w:cs="Arial"/>
          <w:b/>
          <w:bCs/>
        </w:rPr>
        <w:t xml:space="preserve">Intelligentes </w:t>
      </w:r>
      <w:r w:rsidRPr="00CE60C3">
        <w:rPr>
          <w:rFonts w:ascii="Arial" w:hAnsi="Arial" w:cs="Arial"/>
          <w:b/>
          <w:bCs/>
        </w:rPr>
        <w:t xml:space="preserve">Konzept </w:t>
      </w:r>
      <w:r>
        <w:rPr>
          <w:rFonts w:ascii="Arial" w:hAnsi="Arial" w:cs="Arial"/>
          <w:b/>
          <w:bCs/>
        </w:rPr>
        <w:t>für maximale Transparenz</w:t>
      </w:r>
    </w:p>
    <w:p w14:paraId="3C2B7312" w14:textId="77777777" w:rsidR="00801EBC" w:rsidRPr="00CE60C3" w:rsidRDefault="00801EBC" w:rsidP="00801EBC">
      <w:pPr>
        <w:ind w:right="1985"/>
        <w:jc w:val="both"/>
        <w:rPr>
          <w:rFonts w:ascii="Arial" w:hAnsi="Arial" w:cs="Arial"/>
          <w:b/>
          <w:bCs/>
        </w:rPr>
      </w:pPr>
    </w:p>
    <w:p w14:paraId="69EA606A" w14:textId="0A50D9F0" w:rsidR="00801EBC" w:rsidRDefault="00801EBC" w:rsidP="00801EBC">
      <w:pPr>
        <w:spacing w:line="360" w:lineRule="auto"/>
        <w:ind w:right="1984"/>
        <w:jc w:val="both"/>
        <w:rPr>
          <w:rFonts w:ascii="Arial" w:hAnsi="Arial" w:cs="Arial"/>
        </w:rPr>
      </w:pPr>
      <w:r>
        <w:rPr>
          <w:rFonts w:ascii="Arial" w:hAnsi="Arial" w:cs="Arial"/>
        </w:rPr>
        <w:t xml:space="preserve">Wann wurde das Fenster produziert? Welche Verglasung wurde eingesetzt? Mit welchem Produkt wurde der Holzrahmen beschichtet? Welche Beschläge sind verbaut? All diese und viele weitere Informationen sind nicht nur für Fensterbau-Unternehmen, sondern auch für alle anderen Beteiligten der Prozesskette in der Fensterbranche von großer Bedeutung – doch bisher gab es keine übergreifende digitale Erfassung dieser Daten. Auf Initiative von Remmers haben sich nun führende Industriepartner und Hersteller zu einer Kooperation für das „Digitale Fenster“ – auf Basis der Glas ID des Technologie-Dienstleisters BISS.ID – zusammengeschlossen. Neben Remmers beteiligen sich die Zulieferfirmen </w:t>
      </w:r>
      <w:r w:rsidRPr="00CE60C3">
        <w:rPr>
          <w:rFonts w:ascii="Arial" w:hAnsi="Arial" w:cs="Arial"/>
        </w:rPr>
        <w:t>Holz Schiller</w:t>
      </w:r>
      <w:r>
        <w:rPr>
          <w:rFonts w:ascii="Arial" w:hAnsi="Arial" w:cs="Arial"/>
        </w:rPr>
        <w:t>,</w:t>
      </w:r>
      <w:r w:rsidRPr="00743C07">
        <w:rPr>
          <w:rFonts w:ascii="Arial" w:hAnsi="Arial" w:cs="Arial"/>
        </w:rPr>
        <w:t xml:space="preserve"> </w:t>
      </w:r>
      <w:r>
        <w:rPr>
          <w:rFonts w:ascii="Arial" w:hAnsi="Arial" w:cs="Arial"/>
        </w:rPr>
        <w:t xml:space="preserve">Warema, Glas Arnold, </w:t>
      </w:r>
      <w:proofErr w:type="spellStart"/>
      <w:r>
        <w:rPr>
          <w:rFonts w:ascii="Arial" w:hAnsi="Arial" w:cs="Arial"/>
        </w:rPr>
        <w:t>Siegenia</w:t>
      </w:r>
      <w:proofErr w:type="spellEnd"/>
      <w:r>
        <w:rPr>
          <w:rFonts w:ascii="Arial" w:hAnsi="Arial" w:cs="Arial"/>
        </w:rPr>
        <w:t xml:space="preserve">, Gutmann der Anlagenbauer Range + Heine, das Softwareunternehmen Klaes sowie die Fensterhersteller </w:t>
      </w:r>
      <w:proofErr w:type="spellStart"/>
      <w:r>
        <w:rPr>
          <w:rFonts w:ascii="Arial" w:hAnsi="Arial" w:cs="Arial"/>
        </w:rPr>
        <w:t>Terhalle</w:t>
      </w:r>
      <w:proofErr w:type="spellEnd"/>
      <w:r>
        <w:rPr>
          <w:rFonts w:ascii="Arial" w:hAnsi="Arial" w:cs="Arial"/>
        </w:rPr>
        <w:t xml:space="preserve"> und Weinstock. Mit </w:t>
      </w:r>
      <w:r w:rsidRPr="00CE60C3">
        <w:rPr>
          <w:rFonts w:ascii="Arial" w:hAnsi="Arial" w:cs="Arial"/>
        </w:rPr>
        <w:t>ID4W</w:t>
      </w:r>
      <w:r w:rsidR="00E11D6F">
        <w:rPr>
          <w:rFonts w:ascii="Arial" w:hAnsi="Arial" w:cs="Arial"/>
        </w:rPr>
        <w:t>IN</w:t>
      </w:r>
      <w:r>
        <w:rPr>
          <w:rFonts w:ascii="Arial" w:hAnsi="Arial" w:cs="Arial"/>
        </w:rPr>
        <w:t xml:space="preserve"> wurde somit der erste ganzheitliche Ansatz für die digitale Produkt-kennzeichnung entlang der kompletten Wertschöpfungskette eines Fensters initiiert. Möglich wird dies über die spezielle Kennzeichnung mittels einer ID</w:t>
      </w:r>
      <w:r w:rsidRPr="00CE60C3">
        <w:rPr>
          <w:rFonts w:ascii="Arial" w:hAnsi="Arial" w:cs="Arial"/>
        </w:rPr>
        <w:t>, d</w:t>
      </w:r>
      <w:r>
        <w:rPr>
          <w:rFonts w:ascii="Arial" w:hAnsi="Arial" w:cs="Arial"/>
        </w:rPr>
        <w:t>ie</w:t>
      </w:r>
      <w:r w:rsidRPr="00CE60C3">
        <w:rPr>
          <w:rFonts w:ascii="Arial" w:hAnsi="Arial" w:cs="Arial"/>
        </w:rPr>
        <w:t xml:space="preserve"> im Glaszwischenraum des Fensters integriert ist</w:t>
      </w:r>
      <w:r>
        <w:rPr>
          <w:rFonts w:ascii="Arial" w:hAnsi="Arial" w:cs="Arial"/>
        </w:rPr>
        <w:t xml:space="preserve">. Martin Stöger, Vertriebsleiter </w:t>
      </w:r>
      <w:r w:rsidRPr="003D61EB">
        <w:rPr>
          <w:rFonts w:ascii="Arial" w:hAnsi="Arial" w:cs="Arial"/>
        </w:rPr>
        <w:t>Industrielacke bei Remmers und Projektinitiator, erklärt: „</w:t>
      </w:r>
      <w:r w:rsidRPr="00CE60C3">
        <w:rPr>
          <w:rFonts w:ascii="Arial" w:hAnsi="Arial" w:cs="Arial"/>
        </w:rPr>
        <w:t xml:space="preserve">Durch </w:t>
      </w:r>
      <w:r>
        <w:rPr>
          <w:rFonts w:ascii="Arial" w:hAnsi="Arial" w:cs="Arial"/>
        </w:rPr>
        <w:t>di</w:t>
      </w:r>
      <w:r w:rsidRPr="00CE60C3">
        <w:rPr>
          <w:rFonts w:ascii="Arial" w:hAnsi="Arial" w:cs="Arial"/>
        </w:rPr>
        <w:t>e</w:t>
      </w:r>
      <w:r>
        <w:rPr>
          <w:rFonts w:ascii="Arial" w:hAnsi="Arial" w:cs="Arial"/>
        </w:rPr>
        <w:t xml:space="preserve"> ID</w:t>
      </w:r>
      <w:r w:rsidRPr="00CE60C3">
        <w:rPr>
          <w:rFonts w:ascii="Arial" w:hAnsi="Arial" w:cs="Arial"/>
        </w:rPr>
        <w:t xml:space="preserve"> </w:t>
      </w:r>
      <w:r>
        <w:rPr>
          <w:rFonts w:ascii="Arial" w:hAnsi="Arial" w:cs="Arial"/>
        </w:rPr>
        <w:t>können</w:t>
      </w:r>
      <w:r w:rsidRPr="00CE60C3">
        <w:rPr>
          <w:rFonts w:ascii="Arial" w:hAnsi="Arial" w:cs="Arial"/>
        </w:rPr>
        <w:t xml:space="preserve"> alle relevanten Daten des Fensters digital </w:t>
      </w:r>
      <w:r>
        <w:rPr>
          <w:rFonts w:ascii="Arial" w:hAnsi="Arial" w:cs="Arial"/>
        </w:rPr>
        <w:t>erfasst und eingesehen werden</w:t>
      </w:r>
      <w:r w:rsidRPr="00CE60C3">
        <w:rPr>
          <w:rFonts w:ascii="Arial" w:hAnsi="Arial" w:cs="Arial"/>
        </w:rPr>
        <w:t>.</w:t>
      </w:r>
      <w:r>
        <w:rPr>
          <w:rFonts w:ascii="Arial" w:hAnsi="Arial" w:cs="Arial"/>
        </w:rPr>
        <w:t>“</w:t>
      </w:r>
    </w:p>
    <w:p w14:paraId="5F81AB68" w14:textId="77777777" w:rsidR="00801EBC" w:rsidRDefault="00801EBC" w:rsidP="00801EBC">
      <w:pPr>
        <w:spacing w:line="360" w:lineRule="auto"/>
        <w:ind w:right="1984"/>
        <w:jc w:val="both"/>
        <w:rPr>
          <w:rFonts w:ascii="Arial" w:hAnsi="Arial" w:cs="Arial"/>
        </w:rPr>
      </w:pPr>
    </w:p>
    <w:p w14:paraId="6D1D9122" w14:textId="77777777" w:rsidR="0032388B" w:rsidRDefault="0032388B">
      <w:pPr>
        <w:spacing w:after="160" w:line="259" w:lineRule="auto"/>
        <w:rPr>
          <w:rFonts w:ascii="Arial" w:hAnsi="Arial" w:cs="Arial"/>
          <w:b/>
          <w:bCs/>
        </w:rPr>
      </w:pPr>
      <w:r>
        <w:rPr>
          <w:rFonts w:ascii="Arial" w:hAnsi="Arial" w:cs="Arial"/>
          <w:b/>
          <w:bCs/>
        </w:rPr>
        <w:br w:type="page"/>
      </w:r>
    </w:p>
    <w:p w14:paraId="0C999A03" w14:textId="130CCCE8" w:rsidR="00801EBC" w:rsidRDefault="00801EBC" w:rsidP="00801EBC">
      <w:pPr>
        <w:ind w:right="1985"/>
        <w:jc w:val="both"/>
        <w:rPr>
          <w:rFonts w:ascii="Arial" w:hAnsi="Arial" w:cs="Arial"/>
          <w:b/>
          <w:bCs/>
        </w:rPr>
      </w:pPr>
      <w:r w:rsidRPr="00CE60C3">
        <w:rPr>
          <w:rFonts w:ascii="Arial" w:hAnsi="Arial" w:cs="Arial"/>
          <w:b/>
          <w:bCs/>
        </w:rPr>
        <w:lastRenderedPageBreak/>
        <w:t xml:space="preserve">Funktionsweise </w:t>
      </w:r>
      <w:r>
        <w:rPr>
          <w:rFonts w:ascii="Arial" w:hAnsi="Arial" w:cs="Arial"/>
          <w:b/>
          <w:bCs/>
        </w:rPr>
        <w:t>der ID4W</w:t>
      </w:r>
      <w:r w:rsidR="00E11D6F">
        <w:rPr>
          <w:rFonts w:ascii="Arial" w:hAnsi="Arial" w:cs="Arial"/>
          <w:b/>
          <w:bCs/>
        </w:rPr>
        <w:t>IN</w:t>
      </w:r>
      <w:r>
        <w:rPr>
          <w:rFonts w:ascii="Arial" w:hAnsi="Arial" w:cs="Arial"/>
          <w:b/>
          <w:bCs/>
        </w:rPr>
        <w:t xml:space="preserve"> </w:t>
      </w:r>
      <w:r w:rsidRPr="00CE60C3">
        <w:rPr>
          <w:rFonts w:ascii="Arial" w:hAnsi="Arial" w:cs="Arial"/>
          <w:b/>
          <w:bCs/>
        </w:rPr>
        <w:t>in der Praxis</w:t>
      </w:r>
    </w:p>
    <w:p w14:paraId="7BB627C6" w14:textId="77777777" w:rsidR="00801EBC" w:rsidRPr="00CE60C3" w:rsidRDefault="00801EBC" w:rsidP="00801EBC">
      <w:pPr>
        <w:ind w:right="1985"/>
        <w:jc w:val="both"/>
        <w:rPr>
          <w:rFonts w:ascii="Arial" w:hAnsi="Arial" w:cs="Arial"/>
          <w:b/>
          <w:bCs/>
        </w:rPr>
      </w:pPr>
    </w:p>
    <w:p w14:paraId="1620CA19" w14:textId="2578B4A7" w:rsidR="00801EBC" w:rsidRDefault="00801EBC" w:rsidP="00801EBC">
      <w:pPr>
        <w:spacing w:line="360" w:lineRule="auto"/>
        <w:ind w:right="1984"/>
        <w:jc w:val="both"/>
        <w:rPr>
          <w:rFonts w:ascii="Arial" w:hAnsi="Arial" w:cs="Arial"/>
        </w:rPr>
      </w:pPr>
      <w:r>
        <w:rPr>
          <w:rFonts w:ascii="Arial" w:hAnsi="Arial" w:cs="Arial"/>
        </w:rPr>
        <w:t xml:space="preserve">In der Praxis funktioniert dies wie folgt: </w:t>
      </w:r>
      <w:r w:rsidRPr="00CE60C3">
        <w:rPr>
          <w:rFonts w:ascii="Arial" w:hAnsi="Arial" w:cs="Arial"/>
        </w:rPr>
        <w:t>Sobald d</w:t>
      </w:r>
      <w:r>
        <w:rPr>
          <w:rFonts w:ascii="Arial" w:hAnsi="Arial" w:cs="Arial"/>
        </w:rPr>
        <w:t>ie</w:t>
      </w:r>
      <w:r w:rsidRPr="00CE60C3">
        <w:rPr>
          <w:rFonts w:ascii="Arial" w:hAnsi="Arial" w:cs="Arial"/>
        </w:rPr>
        <w:t xml:space="preserve"> </w:t>
      </w:r>
      <w:r>
        <w:rPr>
          <w:rFonts w:ascii="Arial" w:hAnsi="Arial" w:cs="Arial"/>
        </w:rPr>
        <w:t>ID</w:t>
      </w:r>
      <w:r w:rsidRPr="00CE60C3">
        <w:rPr>
          <w:rFonts w:ascii="Arial" w:hAnsi="Arial" w:cs="Arial"/>
        </w:rPr>
        <w:t xml:space="preserve"> mit einem Smartphone oder Tablet gescannt wird, gelangt der Nutzer auf </w:t>
      </w:r>
      <w:r>
        <w:rPr>
          <w:rFonts w:ascii="Arial" w:hAnsi="Arial" w:cs="Arial"/>
        </w:rPr>
        <w:t>di</w:t>
      </w:r>
      <w:r w:rsidRPr="00CE60C3">
        <w:rPr>
          <w:rFonts w:ascii="Arial" w:hAnsi="Arial" w:cs="Arial"/>
        </w:rPr>
        <w:t xml:space="preserve">e </w:t>
      </w:r>
      <w:r>
        <w:rPr>
          <w:rFonts w:ascii="Arial" w:hAnsi="Arial" w:cs="Arial"/>
        </w:rPr>
        <w:t>Website der ID4W</w:t>
      </w:r>
      <w:r w:rsidR="00E11D6F">
        <w:rPr>
          <w:rFonts w:ascii="Arial" w:hAnsi="Arial" w:cs="Arial"/>
        </w:rPr>
        <w:t>IN</w:t>
      </w:r>
      <w:r>
        <w:rPr>
          <w:rFonts w:ascii="Arial" w:hAnsi="Arial" w:cs="Arial"/>
        </w:rPr>
        <w:t xml:space="preserve"> und diese lädt die mit der ID verknüpften Daten aus der </w:t>
      </w:r>
      <w:r w:rsidRPr="00CE60C3">
        <w:rPr>
          <w:rFonts w:ascii="Arial" w:hAnsi="Arial" w:cs="Arial"/>
        </w:rPr>
        <w:t>digitale</w:t>
      </w:r>
      <w:r>
        <w:rPr>
          <w:rFonts w:ascii="Arial" w:hAnsi="Arial" w:cs="Arial"/>
        </w:rPr>
        <w:t>n</w:t>
      </w:r>
      <w:r w:rsidRPr="00CE60C3">
        <w:rPr>
          <w:rFonts w:ascii="Arial" w:hAnsi="Arial" w:cs="Arial"/>
        </w:rPr>
        <w:t xml:space="preserve"> Plattform</w:t>
      </w:r>
      <w:r>
        <w:rPr>
          <w:rFonts w:ascii="Arial" w:hAnsi="Arial" w:cs="Arial"/>
        </w:rPr>
        <w:t xml:space="preserve"> des IT-Spezialisten BISS.ID</w:t>
      </w:r>
      <w:r w:rsidRPr="00CE60C3">
        <w:rPr>
          <w:rFonts w:ascii="Arial" w:hAnsi="Arial" w:cs="Arial"/>
        </w:rPr>
        <w:t xml:space="preserve">. Dort sind </w:t>
      </w:r>
      <w:r>
        <w:rPr>
          <w:rFonts w:ascii="Arial" w:hAnsi="Arial" w:cs="Arial"/>
        </w:rPr>
        <w:t>sämtliche</w:t>
      </w:r>
      <w:r w:rsidRPr="00CE60C3">
        <w:rPr>
          <w:rFonts w:ascii="Arial" w:hAnsi="Arial" w:cs="Arial"/>
        </w:rPr>
        <w:t xml:space="preserve"> relevante</w:t>
      </w:r>
      <w:r>
        <w:rPr>
          <w:rFonts w:ascii="Arial" w:hAnsi="Arial" w:cs="Arial"/>
        </w:rPr>
        <w:t xml:space="preserve"> </w:t>
      </w:r>
      <w:r w:rsidRPr="00CE60C3">
        <w:rPr>
          <w:rFonts w:ascii="Arial" w:hAnsi="Arial" w:cs="Arial"/>
        </w:rPr>
        <w:t>Produktinformationen</w:t>
      </w:r>
      <w:r>
        <w:rPr>
          <w:rFonts w:ascii="Arial" w:hAnsi="Arial" w:cs="Arial"/>
        </w:rPr>
        <w:t xml:space="preserve"> hinterlegt – zum Beispiel Rahmen-material, Glasaufbau und Masse, Beschläge, Oberflächen und alle weiteren Daten der </w:t>
      </w:r>
      <w:r w:rsidRPr="00CE60C3">
        <w:rPr>
          <w:rFonts w:ascii="Arial" w:hAnsi="Arial" w:cs="Arial"/>
        </w:rPr>
        <w:t>Herstellung</w:t>
      </w:r>
      <w:r>
        <w:rPr>
          <w:rFonts w:ascii="Arial" w:hAnsi="Arial" w:cs="Arial"/>
        </w:rPr>
        <w:t xml:space="preserve">. Außerdem findet sich dort auch alles Wichtige rund um Wartung, Service sowie </w:t>
      </w:r>
      <w:r w:rsidRPr="00CE60C3">
        <w:rPr>
          <w:rFonts w:ascii="Arial" w:hAnsi="Arial" w:cs="Arial"/>
        </w:rPr>
        <w:t>Entsorgung</w:t>
      </w:r>
      <w:r>
        <w:rPr>
          <w:rFonts w:ascii="Arial" w:hAnsi="Arial" w:cs="Arial"/>
        </w:rPr>
        <w:t xml:space="preserve"> bzw. dem damit verbundenen Recycling. Ein individuelles</w:t>
      </w:r>
      <w:r w:rsidRPr="00CE60C3">
        <w:rPr>
          <w:rFonts w:ascii="Arial" w:hAnsi="Arial" w:cs="Arial"/>
        </w:rPr>
        <w:t xml:space="preserve"> Berechtigungskonzept sorgt dafür, dass unterschiedliche Nutzergruppen gezielt auf die für sie relevanten </w:t>
      </w:r>
      <w:r>
        <w:rPr>
          <w:rFonts w:ascii="Arial" w:hAnsi="Arial" w:cs="Arial"/>
        </w:rPr>
        <w:t>Informationen</w:t>
      </w:r>
      <w:r w:rsidRPr="00CE60C3">
        <w:rPr>
          <w:rFonts w:ascii="Arial" w:hAnsi="Arial" w:cs="Arial"/>
        </w:rPr>
        <w:t xml:space="preserve"> zugreifen können. So kann beispielsweise der Endkunde Wartungshinweise und Garantieleistungen einsehen, während der Fensterbauer technische </w:t>
      </w:r>
      <w:r>
        <w:rPr>
          <w:rFonts w:ascii="Arial" w:hAnsi="Arial" w:cs="Arial"/>
        </w:rPr>
        <w:t>Spezifikationen</w:t>
      </w:r>
      <w:r w:rsidRPr="00CE60C3">
        <w:rPr>
          <w:rFonts w:ascii="Arial" w:hAnsi="Arial" w:cs="Arial"/>
        </w:rPr>
        <w:t xml:space="preserve"> und Montage</w:t>
      </w:r>
      <w:r>
        <w:rPr>
          <w:rFonts w:ascii="Arial" w:hAnsi="Arial" w:cs="Arial"/>
        </w:rPr>
        <w:t>-</w:t>
      </w:r>
      <w:r w:rsidRPr="00CE60C3">
        <w:rPr>
          <w:rFonts w:ascii="Arial" w:hAnsi="Arial" w:cs="Arial"/>
        </w:rPr>
        <w:t>dokumentationen abrufen kann.</w:t>
      </w:r>
      <w:r>
        <w:rPr>
          <w:rFonts w:ascii="Arial" w:hAnsi="Arial" w:cs="Arial"/>
        </w:rPr>
        <w:t xml:space="preserve"> </w:t>
      </w:r>
    </w:p>
    <w:p w14:paraId="02F5DB9B" w14:textId="77777777" w:rsidR="00801EBC" w:rsidRDefault="00801EBC" w:rsidP="00801EBC">
      <w:pPr>
        <w:ind w:right="1985"/>
        <w:jc w:val="both"/>
        <w:rPr>
          <w:rFonts w:ascii="Arial" w:hAnsi="Arial" w:cs="Arial"/>
        </w:rPr>
      </w:pPr>
    </w:p>
    <w:p w14:paraId="2CF67777" w14:textId="77777777" w:rsidR="00801EBC" w:rsidRPr="007A17DE" w:rsidRDefault="00801EBC" w:rsidP="00801EBC">
      <w:pPr>
        <w:ind w:right="1985"/>
        <w:jc w:val="both"/>
        <w:rPr>
          <w:rFonts w:ascii="Arial" w:hAnsi="Arial" w:cs="Arial"/>
          <w:b/>
          <w:bCs/>
        </w:rPr>
      </w:pPr>
      <w:r w:rsidRPr="007A17DE">
        <w:rPr>
          <w:rFonts w:ascii="Arial" w:hAnsi="Arial" w:cs="Arial"/>
          <w:b/>
          <w:bCs/>
        </w:rPr>
        <w:t>Zahlreiche Vorteile in der Praxis</w:t>
      </w:r>
    </w:p>
    <w:p w14:paraId="0651E5E1" w14:textId="77777777" w:rsidR="00801EBC" w:rsidRDefault="00801EBC" w:rsidP="00801EBC">
      <w:pPr>
        <w:ind w:right="1985"/>
        <w:jc w:val="both"/>
        <w:rPr>
          <w:rFonts w:ascii="Arial" w:hAnsi="Arial" w:cs="Arial"/>
        </w:rPr>
      </w:pPr>
    </w:p>
    <w:p w14:paraId="0EECA476" w14:textId="07623355" w:rsidR="00801EBC" w:rsidRPr="00CE60C3" w:rsidRDefault="00801EBC" w:rsidP="00801EBC">
      <w:pPr>
        <w:spacing w:line="360" w:lineRule="auto"/>
        <w:ind w:right="1984"/>
        <w:jc w:val="both"/>
        <w:rPr>
          <w:rFonts w:ascii="Arial" w:hAnsi="Arial" w:cs="Arial"/>
        </w:rPr>
      </w:pPr>
      <w:r>
        <w:rPr>
          <w:rFonts w:ascii="Arial" w:hAnsi="Arial" w:cs="Arial"/>
        </w:rPr>
        <w:t xml:space="preserve">Darüber hinaus bietet </w:t>
      </w:r>
      <w:r w:rsidRPr="009A2434">
        <w:rPr>
          <w:rFonts w:ascii="Arial" w:hAnsi="Arial" w:cs="Arial"/>
        </w:rPr>
        <w:t>ID4W</w:t>
      </w:r>
      <w:r w:rsidR="00E11D6F">
        <w:rPr>
          <w:rFonts w:ascii="Arial" w:hAnsi="Arial" w:cs="Arial"/>
        </w:rPr>
        <w:t>IN</w:t>
      </w:r>
      <w:r w:rsidRPr="00CE60C3">
        <w:rPr>
          <w:rFonts w:ascii="Arial" w:hAnsi="Arial" w:cs="Arial"/>
        </w:rPr>
        <w:t xml:space="preserve"> </w:t>
      </w:r>
      <w:r>
        <w:rPr>
          <w:rFonts w:ascii="Arial" w:hAnsi="Arial" w:cs="Arial"/>
        </w:rPr>
        <w:t xml:space="preserve">in der Praxis </w:t>
      </w:r>
      <w:r w:rsidRPr="00CE60C3">
        <w:rPr>
          <w:rFonts w:ascii="Arial" w:hAnsi="Arial" w:cs="Arial"/>
        </w:rPr>
        <w:t>zahlreiche Vorteil</w:t>
      </w:r>
      <w:r>
        <w:rPr>
          <w:rFonts w:ascii="Arial" w:hAnsi="Arial" w:cs="Arial"/>
        </w:rPr>
        <w:t>e: Durch die s</w:t>
      </w:r>
      <w:r w:rsidRPr="00CE60C3">
        <w:rPr>
          <w:rFonts w:ascii="Arial" w:hAnsi="Arial" w:cs="Arial"/>
        </w:rPr>
        <w:t xml:space="preserve">chnelle und exakte Identifikation von </w:t>
      </w:r>
      <w:r>
        <w:rPr>
          <w:rFonts w:ascii="Arial" w:hAnsi="Arial" w:cs="Arial"/>
        </w:rPr>
        <w:t xml:space="preserve">benötigten </w:t>
      </w:r>
      <w:r w:rsidRPr="00CE60C3">
        <w:rPr>
          <w:rFonts w:ascii="Arial" w:hAnsi="Arial" w:cs="Arial"/>
        </w:rPr>
        <w:t>Ersatzteilen und Materialien ohne aufwendige Vor-Ort-Termine</w:t>
      </w:r>
      <w:r w:rsidRPr="00C200E6">
        <w:rPr>
          <w:rFonts w:ascii="Arial" w:hAnsi="Arial" w:cs="Arial"/>
        </w:rPr>
        <w:t xml:space="preserve"> lassen sich </w:t>
      </w:r>
      <w:r w:rsidRPr="00CE60C3">
        <w:rPr>
          <w:rFonts w:ascii="Arial" w:hAnsi="Arial" w:cs="Arial"/>
        </w:rPr>
        <w:t>Wartung</w:t>
      </w:r>
      <w:r w:rsidRPr="00C200E6">
        <w:rPr>
          <w:rFonts w:ascii="Arial" w:hAnsi="Arial" w:cs="Arial"/>
        </w:rPr>
        <w:t>sintervalle</w:t>
      </w:r>
      <w:r w:rsidRPr="00CE60C3">
        <w:rPr>
          <w:rFonts w:ascii="Arial" w:hAnsi="Arial" w:cs="Arial"/>
        </w:rPr>
        <w:t xml:space="preserve"> und Reparatur</w:t>
      </w:r>
      <w:r w:rsidRPr="00C200E6">
        <w:rPr>
          <w:rFonts w:ascii="Arial" w:hAnsi="Arial" w:cs="Arial"/>
        </w:rPr>
        <w:t xml:space="preserve">en </w:t>
      </w:r>
      <w:r>
        <w:rPr>
          <w:rFonts w:ascii="Arial" w:hAnsi="Arial" w:cs="Arial"/>
        </w:rPr>
        <w:t>zeitsparend</w:t>
      </w:r>
      <w:r w:rsidRPr="00C200E6">
        <w:rPr>
          <w:rFonts w:ascii="Arial" w:hAnsi="Arial" w:cs="Arial"/>
        </w:rPr>
        <w:t xml:space="preserve"> planen und durchführen. Ein weiteres Plus: Da </w:t>
      </w:r>
      <w:r w:rsidRPr="00CE60C3">
        <w:rPr>
          <w:rFonts w:ascii="Arial" w:hAnsi="Arial" w:cs="Arial"/>
        </w:rPr>
        <w:t xml:space="preserve">Montagebetriebe </w:t>
      </w:r>
      <w:r>
        <w:rPr>
          <w:rFonts w:ascii="Arial" w:hAnsi="Arial" w:cs="Arial"/>
        </w:rPr>
        <w:t xml:space="preserve">die jeweiligen </w:t>
      </w:r>
      <w:r w:rsidRPr="00CE60C3">
        <w:rPr>
          <w:rFonts w:ascii="Arial" w:hAnsi="Arial" w:cs="Arial"/>
        </w:rPr>
        <w:t xml:space="preserve">Einbausituationen </w:t>
      </w:r>
      <w:r w:rsidRPr="00C200E6">
        <w:rPr>
          <w:rFonts w:ascii="Arial" w:hAnsi="Arial" w:cs="Arial"/>
        </w:rPr>
        <w:t xml:space="preserve">im Detail </w:t>
      </w:r>
      <w:r w:rsidRPr="00CE60C3">
        <w:rPr>
          <w:rFonts w:ascii="Arial" w:hAnsi="Arial" w:cs="Arial"/>
        </w:rPr>
        <w:t>dokumentieren</w:t>
      </w:r>
      <w:r w:rsidRPr="00C200E6">
        <w:rPr>
          <w:rFonts w:ascii="Arial" w:hAnsi="Arial" w:cs="Arial"/>
        </w:rPr>
        <w:t xml:space="preserve"> können</w:t>
      </w:r>
      <w:r w:rsidRPr="00CE60C3">
        <w:rPr>
          <w:rFonts w:ascii="Arial" w:hAnsi="Arial" w:cs="Arial"/>
        </w:rPr>
        <w:t xml:space="preserve">, </w:t>
      </w:r>
      <w:r w:rsidRPr="00C200E6">
        <w:rPr>
          <w:rFonts w:ascii="Arial" w:hAnsi="Arial" w:cs="Arial"/>
        </w:rPr>
        <w:t>lassen sich</w:t>
      </w:r>
      <w:r>
        <w:rPr>
          <w:rFonts w:ascii="Arial" w:hAnsi="Arial" w:cs="Arial"/>
        </w:rPr>
        <w:t xml:space="preserve"> </w:t>
      </w:r>
      <w:r w:rsidRPr="00CE60C3">
        <w:rPr>
          <w:rFonts w:ascii="Arial" w:hAnsi="Arial" w:cs="Arial"/>
        </w:rPr>
        <w:t>Fehlerquellen minimier</w:t>
      </w:r>
      <w:r>
        <w:rPr>
          <w:rFonts w:ascii="Arial" w:hAnsi="Arial" w:cs="Arial"/>
        </w:rPr>
        <w:t>en</w:t>
      </w:r>
      <w:r w:rsidRPr="00CE60C3">
        <w:rPr>
          <w:rFonts w:ascii="Arial" w:hAnsi="Arial" w:cs="Arial"/>
        </w:rPr>
        <w:t xml:space="preserve"> und Prozesse </w:t>
      </w:r>
      <w:r>
        <w:rPr>
          <w:rFonts w:ascii="Arial" w:hAnsi="Arial" w:cs="Arial"/>
        </w:rPr>
        <w:t xml:space="preserve">effizienter gestalten. Zudem ist das </w:t>
      </w:r>
      <w:r w:rsidRPr="009A2434">
        <w:rPr>
          <w:rFonts w:ascii="Arial" w:hAnsi="Arial" w:cs="Arial"/>
        </w:rPr>
        <w:t>ID4W</w:t>
      </w:r>
      <w:r w:rsidR="00E11D6F">
        <w:rPr>
          <w:rFonts w:ascii="Arial" w:hAnsi="Arial" w:cs="Arial"/>
        </w:rPr>
        <w:t>IN</w:t>
      </w:r>
      <w:r>
        <w:rPr>
          <w:rFonts w:ascii="Arial" w:hAnsi="Arial" w:cs="Arial"/>
        </w:rPr>
        <w:t xml:space="preserve">-Konzept </w:t>
      </w:r>
      <w:r w:rsidRPr="00CE60C3">
        <w:rPr>
          <w:rFonts w:ascii="Arial" w:hAnsi="Arial" w:cs="Arial"/>
        </w:rPr>
        <w:t xml:space="preserve">kompatibel mit dem ab 2027 von der EU geplanten </w:t>
      </w:r>
      <w:r>
        <w:rPr>
          <w:rFonts w:ascii="Arial" w:hAnsi="Arial" w:cs="Arial"/>
        </w:rPr>
        <w:t>D</w:t>
      </w:r>
      <w:r w:rsidRPr="00CE60C3">
        <w:rPr>
          <w:rFonts w:ascii="Arial" w:hAnsi="Arial" w:cs="Arial"/>
        </w:rPr>
        <w:t>igitalen Produktpass</w:t>
      </w:r>
      <w:r>
        <w:rPr>
          <w:rFonts w:ascii="Arial" w:hAnsi="Arial" w:cs="Arial"/>
        </w:rPr>
        <w:t>. Dieser wird zunächst für Elektronikprodukte gelten, eine Ausweitung auf den Bausektor gilt jedoch als sehr wahrscheinlich</w:t>
      </w:r>
      <w:r w:rsidRPr="00CE60C3">
        <w:rPr>
          <w:rFonts w:ascii="Arial" w:hAnsi="Arial" w:cs="Arial"/>
        </w:rPr>
        <w:t>.</w:t>
      </w:r>
    </w:p>
    <w:p w14:paraId="276DED6E" w14:textId="77777777" w:rsidR="00801EBC" w:rsidRDefault="00801EBC" w:rsidP="00801EBC">
      <w:pPr>
        <w:ind w:right="1985"/>
        <w:jc w:val="both"/>
        <w:rPr>
          <w:rFonts w:ascii="Arial" w:hAnsi="Arial" w:cs="Arial"/>
          <w:b/>
          <w:bCs/>
        </w:rPr>
      </w:pPr>
    </w:p>
    <w:p w14:paraId="3F3A4F08" w14:textId="77777777" w:rsidR="00801EBC" w:rsidRPr="00CE60C3" w:rsidRDefault="00801EBC" w:rsidP="00801EBC">
      <w:pPr>
        <w:ind w:right="1985"/>
        <w:jc w:val="both"/>
        <w:rPr>
          <w:rFonts w:ascii="Arial" w:hAnsi="Arial" w:cs="Arial"/>
          <w:b/>
          <w:bCs/>
        </w:rPr>
      </w:pPr>
      <w:r w:rsidRPr="00CE60C3">
        <w:rPr>
          <w:rFonts w:ascii="Arial" w:hAnsi="Arial" w:cs="Arial"/>
          <w:b/>
          <w:bCs/>
        </w:rPr>
        <w:t>Nachhaltigkeit und Zukunftsfähigkeit</w:t>
      </w:r>
    </w:p>
    <w:p w14:paraId="3AF6B6FB" w14:textId="77777777" w:rsidR="00801EBC" w:rsidRDefault="00801EBC" w:rsidP="00801EBC">
      <w:pPr>
        <w:ind w:right="1985"/>
        <w:jc w:val="both"/>
        <w:rPr>
          <w:rFonts w:ascii="Arial" w:hAnsi="Arial" w:cs="Arial"/>
        </w:rPr>
      </w:pPr>
    </w:p>
    <w:p w14:paraId="25D68331" w14:textId="77777777" w:rsidR="00801EBC" w:rsidRPr="00CE60C3" w:rsidRDefault="00801EBC" w:rsidP="00801EBC">
      <w:pPr>
        <w:spacing w:line="360" w:lineRule="auto"/>
        <w:ind w:right="1984"/>
        <w:jc w:val="both"/>
        <w:rPr>
          <w:rFonts w:ascii="Arial" w:hAnsi="Arial" w:cs="Arial"/>
        </w:rPr>
      </w:pPr>
      <w:r>
        <w:rPr>
          <w:rFonts w:ascii="Arial" w:hAnsi="Arial" w:cs="Arial"/>
        </w:rPr>
        <w:t xml:space="preserve">Nicht zuletzt kommt das „Digitale Fenster“ den immer strengeren Anforderungen </w:t>
      </w:r>
      <w:proofErr w:type="gramStart"/>
      <w:r>
        <w:rPr>
          <w:rFonts w:ascii="Arial" w:hAnsi="Arial" w:cs="Arial"/>
        </w:rPr>
        <w:t>des</w:t>
      </w:r>
      <w:r w:rsidRPr="00CE60C3">
        <w:rPr>
          <w:rFonts w:ascii="Arial" w:hAnsi="Arial" w:cs="Arial"/>
        </w:rPr>
        <w:t xml:space="preserve"> nachhaltige</w:t>
      </w:r>
      <w:r>
        <w:rPr>
          <w:rFonts w:ascii="Arial" w:hAnsi="Arial" w:cs="Arial"/>
        </w:rPr>
        <w:t>n</w:t>
      </w:r>
      <w:r w:rsidRPr="00CE60C3">
        <w:rPr>
          <w:rFonts w:ascii="Arial" w:hAnsi="Arial" w:cs="Arial"/>
        </w:rPr>
        <w:t xml:space="preserve"> Bauen</w:t>
      </w:r>
      <w:r>
        <w:rPr>
          <w:rFonts w:ascii="Arial" w:hAnsi="Arial" w:cs="Arial"/>
        </w:rPr>
        <w:t>s nach</w:t>
      </w:r>
      <w:proofErr w:type="gramEnd"/>
      <w:r w:rsidRPr="00CE60C3">
        <w:rPr>
          <w:rFonts w:ascii="Arial" w:hAnsi="Arial" w:cs="Arial"/>
        </w:rPr>
        <w:t xml:space="preserve">. Da sämtliche Informationen über die verwendeten Materialien </w:t>
      </w:r>
      <w:r>
        <w:rPr>
          <w:rFonts w:ascii="Arial" w:hAnsi="Arial" w:cs="Arial"/>
        </w:rPr>
        <w:t xml:space="preserve">sowie die </w:t>
      </w:r>
      <w:r w:rsidRPr="00CE60C3">
        <w:rPr>
          <w:rFonts w:ascii="Arial" w:hAnsi="Arial" w:cs="Arial"/>
        </w:rPr>
        <w:t>Produktionsprozesse dokumentiert sind,</w:t>
      </w:r>
      <w:r>
        <w:rPr>
          <w:rFonts w:ascii="Arial" w:hAnsi="Arial" w:cs="Arial"/>
        </w:rPr>
        <w:t xml:space="preserve"> werden das </w:t>
      </w:r>
      <w:r w:rsidRPr="00CE60C3">
        <w:rPr>
          <w:rFonts w:ascii="Arial" w:hAnsi="Arial" w:cs="Arial"/>
        </w:rPr>
        <w:t>Recycling und die Wiederverwertung am Ende der Lebensdauer</w:t>
      </w:r>
      <w:r>
        <w:rPr>
          <w:rFonts w:ascii="Arial" w:hAnsi="Arial" w:cs="Arial"/>
        </w:rPr>
        <w:t xml:space="preserve"> ganz im Sinne der Kreislaufwirtschaft deutlich erleichtert. </w:t>
      </w:r>
      <w:r w:rsidRPr="00CE60C3">
        <w:rPr>
          <w:rFonts w:ascii="Arial" w:hAnsi="Arial" w:cs="Arial"/>
        </w:rPr>
        <w:t xml:space="preserve">Remmers selbst setzt bei der </w:t>
      </w:r>
      <w:r>
        <w:rPr>
          <w:rFonts w:ascii="Arial" w:hAnsi="Arial" w:cs="Arial"/>
        </w:rPr>
        <w:t>Holzfenster-B</w:t>
      </w:r>
      <w:r w:rsidRPr="00CE60C3">
        <w:rPr>
          <w:rFonts w:ascii="Arial" w:hAnsi="Arial" w:cs="Arial"/>
        </w:rPr>
        <w:t xml:space="preserve">eschichtung auf </w:t>
      </w:r>
      <w:proofErr w:type="spellStart"/>
      <w:r w:rsidRPr="00CE60C3">
        <w:rPr>
          <w:rFonts w:ascii="Arial" w:hAnsi="Arial" w:cs="Arial"/>
        </w:rPr>
        <w:t>biozidfreie</w:t>
      </w:r>
      <w:proofErr w:type="spellEnd"/>
      <w:r w:rsidRPr="00CE60C3">
        <w:rPr>
          <w:rFonts w:ascii="Arial" w:hAnsi="Arial" w:cs="Arial"/>
        </w:rPr>
        <w:t xml:space="preserve"> Lacke</w:t>
      </w:r>
      <w:r>
        <w:rPr>
          <w:rFonts w:ascii="Arial" w:hAnsi="Arial" w:cs="Arial"/>
        </w:rPr>
        <w:t xml:space="preserve"> wie Induline IW 130 – dies ermöglicht eine</w:t>
      </w:r>
      <w:r w:rsidRPr="00CE60C3">
        <w:rPr>
          <w:rFonts w:ascii="Arial" w:hAnsi="Arial" w:cs="Arial"/>
        </w:rPr>
        <w:t xml:space="preserve"> Einstufung in die höhere Recyclingklasse gemäß Altholzverordnung. </w:t>
      </w:r>
    </w:p>
    <w:p w14:paraId="3173B7A2" w14:textId="77777777" w:rsidR="00801EBC" w:rsidRDefault="00801EBC" w:rsidP="00801EBC">
      <w:pPr>
        <w:ind w:right="1985"/>
        <w:jc w:val="both"/>
        <w:rPr>
          <w:rFonts w:ascii="Arial" w:hAnsi="Arial" w:cs="Arial"/>
          <w:b/>
          <w:bCs/>
        </w:rPr>
      </w:pPr>
    </w:p>
    <w:p w14:paraId="3F588A9B" w14:textId="77777777" w:rsidR="00801EBC" w:rsidRDefault="00801EBC" w:rsidP="00801EBC">
      <w:pPr>
        <w:ind w:right="1985"/>
        <w:jc w:val="both"/>
        <w:rPr>
          <w:rFonts w:ascii="Arial" w:hAnsi="Arial" w:cs="Arial"/>
          <w:b/>
          <w:bCs/>
        </w:rPr>
      </w:pPr>
      <w:r>
        <w:rPr>
          <w:rFonts w:ascii="Arial" w:hAnsi="Arial" w:cs="Arial"/>
          <w:b/>
          <w:bCs/>
        </w:rPr>
        <w:t>Stetige Erweiterung der Initiative und eigene Website</w:t>
      </w:r>
    </w:p>
    <w:p w14:paraId="42CA4476" w14:textId="77777777" w:rsidR="00801EBC" w:rsidRDefault="00801EBC" w:rsidP="00801EBC">
      <w:pPr>
        <w:ind w:right="1985"/>
        <w:jc w:val="both"/>
        <w:rPr>
          <w:rFonts w:ascii="Arial" w:hAnsi="Arial" w:cs="Arial"/>
          <w:b/>
          <w:bCs/>
        </w:rPr>
      </w:pPr>
    </w:p>
    <w:p w14:paraId="64B128C6" w14:textId="5CF45B6D" w:rsidR="00801EBC" w:rsidRDefault="00801EBC" w:rsidP="00801EBC">
      <w:pPr>
        <w:spacing w:line="360" w:lineRule="auto"/>
        <w:ind w:right="1984"/>
        <w:jc w:val="both"/>
        <w:rPr>
          <w:rFonts w:ascii="Arial" w:hAnsi="Arial" w:cs="Arial"/>
        </w:rPr>
      </w:pPr>
      <w:r>
        <w:rPr>
          <w:rFonts w:ascii="Arial" w:hAnsi="Arial" w:cs="Arial"/>
        </w:rPr>
        <w:t>Nach dem erfolgreichen Marktstart von ID4WIN haben die Kooperations</w:t>
      </w:r>
      <w:r w:rsidR="00F92C4B">
        <w:rPr>
          <w:rFonts w:ascii="Arial" w:hAnsi="Arial" w:cs="Arial"/>
        </w:rPr>
        <w:t>-</w:t>
      </w:r>
      <w:r>
        <w:rPr>
          <w:rFonts w:ascii="Arial" w:hAnsi="Arial" w:cs="Arial"/>
        </w:rPr>
        <w:t xml:space="preserve">partner bereits die nächsten Schritte geplant. Martin Stöger: „Wir haben nun die idealen Voraussetzungen geschaffen, um neue Maßstäbe in der Branche zu setzen – weg von den bisherigen </w:t>
      </w:r>
      <w:r w:rsidRPr="00A342C4">
        <w:rPr>
          <w:rFonts w:ascii="Arial" w:hAnsi="Arial" w:cs="Arial"/>
        </w:rPr>
        <w:t xml:space="preserve">Insellösungen </w:t>
      </w:r>
      <w:r>
        <w:rPr>
          <w:rFonts w:ascii="Arial" w:hAnsi="Arial" w:cs="Arial"/>
        </w:rPr>
        <w:t>einzelner</w:t>
      </w:r>
      <w:r w:rsidRPr="00A342C4">
        <w:rPr>
          <w:rFonts w:ascii="Arial" w:hAnsi="Arial" w:cs="Arial"/>
        </w:rPr>
        <w:t xml:space="preserve"> Hersteller</w:t>
      </w:r>
      <w:r>
        <w:rPr>
          <w:rFonts w:ascii="Arial" w:hAnsi="Arial" w:cs="Arial"/>
        </w:rPr>
        <w:t xml:space="preserve"> und hin zu einem </w:t>
      </w:r>
      <w:r w:rsidRPr="00A342C4">
        <w:rPr>
          <w:rFonts w:ascii="Arial" w:hAnsi="Arial" w:cs="Arial"/>
        </w:rPr>
        <w:t>gemeinschaftliche</w:t>
      </w:r>
      <w:r>
        <w:rPr>
          <w:rFonts w:ascii="Arial" w:hAnsi="Arial" w:cs="Arial"/>
        </w:rPr>
        <w:t>n</w:t>
      </w:r>
      <w:r w:rsidRPr="00A342C4">
        <w:rPr>
          <w:rFonts w:ascii="Arial" w:hAnsi="Arial" w:cs="Arial"/>
        </w:rPr>
        <w:t xml:space="preserve"> </w:t>
      </w:r>
      <w:r>
        <w:rPr>
          <w:rFonts w:ascii="Arial" w:hAnsi="Arial" w:cs="Arial"/>
        </w:rPr>
        <w:t xml:space="preserve">Ansatz mit Vorteilen für alle. Wir erweitern das System aktuell kontinuierlich und nehmen weitere Partner aus der Fensterbranche mit auf.“ Alle wichtigen Informationen dazu und zu ID4WIN finden sich ab sofort auf der Website </w:t>
      </w:r>
      <w:hyperlink r:id="rId8" w:history="1">
        <w:r w:rsidRPr="000E0522">
          <w:rPr>
            <w:rStyle w:val="Hyperlink"/>
            <w:rFonts w:ascii="Arial" w:hAnsi="Arial" w:cs="Arial"/>
          </w:rPr>
          <w:t>www.id4win.com</w:t>
        </w:r>
      </w:hyperlink>
      <w:r>
        <w:rPr>
          <w:rFonts w:ascii="Arial" w:hAnsi="Arial" w:cs="Arial"/>
        </w:rPr>
        <w:t xml:space="preserve"> </w:t>
      </w:r>
    </w:p>
    <w:p w14:paraId="76DA516C" w14:textId="77777777" w:rsidR="00903F1E" w:rsidRPr="00903F1E" w:rsidRDefault="00903F1E" w:rsidP="00801EBC">
      <w:pPr>
        <w:spacing w:line="360" w:lineRule="auto"/>
        <w:ind w:right="1985"/>
        <w:jc w:val="both"/>
        <w:rPr>
          <w:rFonts w:ascii="Arial" w:eastAsia="Calibri" w:hAnsi="Arial" w:cs="Arial"/>
          <w:kern w:val="2"/>
          <w14:ligatures w14:val="standardContextual"/>
        </w:rPr>
      </w:pPr>
    </w:p>
    <w:p w14:paraId="25210244" w14:textId="77777777" w:rsidR="00801EBC" w:rsidRDefault="00801EBC" w:rsidP="00801EBC">
      <w:pPr>
        <w:spacing w:line="360" w:lineRule="auto"/>
        <w:ind w:right="1985"/>
        <w:rPr>
          <w:rFonts w:ascii="Arial" w:hAnsi="Arial" w:cs="Arial"/>
          <w:i/>
          <w:iCs/>
          <w:highlight w:val="yellow"/>
        </w:rPr>
      </w:pPr>
    </w:p>
    <w:p w14:paraId="4821E071" w14:textId="243D251B" w:rsidR="00801EBC" w:rsidRPr="005E7E87" w:rsidRDefault="00F92C4B" w:rsidP="00801EBC">
      <w:pPr>
        <w:spacing w:line="360" w:lineRule="auto"/>
        <w:ind w:right="1985"/>
        <w:rPr>
          <w:rFonts w:ascii="Arial" w:hAnsi="Arial" w:cs="Arial"/>
          <w:b/>
        </w:rPr>
      </w:pPr>
      <w:r w:rsidRPr="00E14D4A">
        <w:rPr>
          <w:rFonts w:ascii="Arial" w:hAnsi="Arial" w:cs="Arial"/>
          <w:i/>
          <w:iCs/>
        </w:rPr>
        <w:t>5.041</w:t>
      </w:r>
      <w:r w:rsidR="00801EBC" w:rsidRPr="00E14D4A">
        <w:rPr>
          <w:rFonts w:ascii="Arial" w:hAnsi="Arial" w:cs="Arial"/>
          <w:i/>
          <w:iCs/>
        </w:rPr>
        <w:t xml:space="preserve"> Zeichen (inkl. Leerzeichen)</w:t>
      </w:r>
    </w:p>
    <w:p w14:paraId="56AC2F8F" w14:textId="3D43B921" w:rsidR="00801EBC" w:rsidRPr="00877388" w:rsidRDefault="00801EBC" w:rsidP="00801EBC">
      <w:pPr>
        <w:autoSpaceDE w:val="0"/>
        <w:spacing w:line="360" w:lineRule="auto"/>
        <w:ind w:right="1985"/>
        <w:jc w:val="both"/>
        <w:rPr>
          <w:rFonts w:ascii="Arial" w:hAnsi="Arial" w:cs="Arial"/>
          <w:i/>
          <w:iCs/>
        </w:rPr>
      </w:pPr>
      <w:r w:rsidRPr="00877388">
        <w:rPr>
          <w:rFonts w:ascii="Arial" w:hAnsi="Arial" w:cs="Arial"/>
          <w:i/>
          <w:iCs/>
        </w:rPr>
        <w:t xml:space="preserve">Löningen, den </w:t>
      </w:r>
      <w:r w:rsidR="005679FD">
        <w:rPr>
          <w:rFonts w:ascii="Arial" w:hAnsi="Arial" w:cs="Arial"/>
          <w:i/>
          <w:iCs/>
        </w:rPr>
        <w:t>20</w:t>
      </w:r>
      <w:r w:rsidR="00E14D4A" w:rsidRPr="00E14D4A">
        <w:rPr>
          <w:rFonts w:ascii="Arial" w:hAnsi="Arial" w:cs="Arial"/>
          <w:i/>
          <w:iCs/>
        </w:rPr>
        <w:t xml:space="preserve">. </w:t>
      </w:r>
      <w:r w:rsidR="005679FD">
        <w:rPr>
          <w:rFonts w:ascii="Arial" w:hAnsi="Arial" w:cs="Arial"/>
          <w:i/>
          <w:iCs/>
        </w:rPr>
        <w:t>Mai</w:t>
      </w:r>
      <w:r w:rsidRPr="00E14D4A">
        <w:rPr>
          <w:rFonts w:ascii="Arial" w:hAnsi="Arial" w:cs="Arial"/>
          <w:i/>
          <w:iCs/>
        </w:rPr>
        <w:t xml:space="preserve"> 2025</w:t>
      </w:r>
    </w:p>
    <w:p w14:paraId="26A958FE" w14:textId="77777777" w:rsidR="00801EBC" w:rsidRDefault="00801EBC" w:rsidP="00801EBC">
      <w:pPr>
        <w:autoSpaceDE w:val="0"/>
        <w:spacing w:line="360" w:lineRule="auto"/>
        <w:ind w:right="1985"/>
        <w:jc w:val="both"/>
        <w:rPr>
          <w:rFonts w:ascii="Arial" w:hAnsi="Arial" w:cs="Arial"/>
          <w:i/>
          <w:iCs/>
        </w:rPr>
      </w:pPr>
      <w:r w:rsidRPr="00877388">
        <w:rPr>
          <w:rFonts w:ascii="Arial" w:hAnsi="Arial" w:cs="Arial"/>
          <w:i/>
          <w:iCs/>
        </w:rPr>
        <w:t>Kontakt für Redaktionen: Christian Behrens, Tel. 0 54 32/83 858</w:t>
      </w:r>
    </w:p>
    <w:p w14:paraId="7EAC3261" w14:textId="77777777" w:rsidR="00840093" w:rsidRDefault="00840093" w:rsidP="00801EBC">
      <w:pPr>
        <w:autoSpaceDE w:val="0"/>
        <w:spacing w:line="360" w:lineRule="auto"/>
        <w:ind w:right="1985"/>
        <w:jc w:val="both"/>
        <w:rPr>
          <w:rFonts w:ascii="Arial" w:hAnsi="Arial" w:cs="Arial"/>
          <w:i/>
          <w:iCs/>
        </w:rPr>
      </w:pPr>
    </w:p>
    <w:p w14:paraId="30729911" w14:textId="77777777" w:rsidR="00903F1E" w:rsidRDefault="00903F1E" w:rsidP="00903F1E">
      <w:pPr>
        <w:spacing w:line="360" w:lineRule="auto"/>
        <w:ind w:right="1985"/>
        <w:jc w:val="both"/>
        <w:rPr>
          <w:rFonts w:ascii="Arial" w:eastAsia="Calibri" w:hAnsi="Arial" w:cs="Arial"/>
          <w:kern w:val="2"/>
          <w14:ligatures w14:val="standardContextual"/>
        </w:rPr>
      </w:pPr>
    </w:p>
    <w:p w14:paraId="264BF283" w14:textId="77777777" w:rsidR="00840093" w:rsidRPr="007C586F" w:rsidRDefault="00840093" w:rsidP="00840093">
      <w:pPr>
        <w:ind w:right="1985"/>
        <w:jc w:val="both"/>
        <w:rPr>
          <w:rFonts w:ascii="Arial" w:eastAsia="Calibri" w:hAnsi="Arial" w:cs="Arial"/>
          <w:u w:val="single"/>
        </w:rPr>
      </w:pPr>
      <w:r w:rsidRPr="007C586F">
        <w:rPr>
          <w:rFonts w:ascii="Arial" w:eastAsia="Calibri" w:hAnsi="Arial" w:cs="Arial"/>
          <w:u w:val="single"/>
        </w:rPr>
        <w:t>Bildunterschriften:</w:t>
      </w:r>
    </w:p>
    <w:p w14:paraId="7D074F85" w14:textId="77777777" w:rsidR="00E11D6F" w:rsidRPr="00903F1E" w:rsidRDefault="00E11D6F" w:rsidP="00903F1E">
      <w:pPr>
        <w:spacing w:line="360" w:lineRule="auto"/>
        <w:ind w:right="1985"/>
        <w:jc w:val="both"/>
        <w:rPr>
          <w:rFonts w:ascii="Arial" w:eastAsia="Calibri" w:hAnsi="Arial" w:cs="Arial"/>
          <w:kern w:val="2"/>
          <w14:ligatures w14:val="standardContextual"/>
        </w:rPr>
      </w:pPr>
    </w:p>
    <w:p w14:paraId="198E112D" w14:textId="77777777" w:rsidR="00801EBC" w:rsidRDefault="00801EBC" w:rsidP="00261BB4">
      <w:pPr>
        <w:ind w:right="1985"/>
        <w:jc w:val="both"/>
        <w:rPr>
          <w:rFonts w:ascii="Arial" w:eastAsia="Calibri" w:hAnsi="Arial" w:cs="Arial"/>
          <w:b/>
          <w:bCs/>
          <w:kern w:val="2"/>
          <w14:ligatures w14:val="standardContextual"/>
        </w:rPr>
      </w:pPr>
    </w:p>
    <w:p w14:paraId="57269C65" w14:textId="023EE5BA" w:rsidR="00FF4CB7" w:rsidRPr="00821DC7" w:rsidRDefault="00FF4CB7" w:rsidP="00821DC7">
      <w:pPr>
        <w:spacing w:after="160" w:line="259" w:lineRule="auto"/>
        <w:ind w:right="1985"/>
        <w:jc w:val="both"/>
        <w:rPr>
          <w:rFonts w:ascii="Arial" w:eastAsia="Calibri" w:hAnsi="Arial" w:cs="Arial"/>
          <w:kern w:val="2"/>
          <w14:ligatures w14:val="standardContextual"/>
        </w:rPr>
      </w:pPr>
      <w:r w:rsidRPr="00821DC7">
        <w:rPr>
          <w:rFonts w:ascii="Arial" w:eastAsia="Calibri" w:hAnsi="Arial" w:cs="Arial"/>
          <w:kern w:val="2"/>
          <w14:ligatures w14:val="standardContextual"/>
        </w:rPr>
        <w:t xml:space="preserve">1551 – 1 </w:t>
      </w:r>
      <w:r w:rsidR="004D497D" w:rsidRPr="00821DC7">
        <w:rPr>
          <w:rFonts w:ascii="Arial" w:eastAsia="Calibri" w:hAnsi="Arial" w:cs="Arial"/>
          <w:kern w:val="2"/>
          <w14:ligatures w14:val="standardContextual"/>
        </w:rPr>
        <w:t>Projektbe</w:t>
      </w:r>
      <w:r w:rsidR="000724D2" w:rsidRPr="00821DC7">
        <w:rPr>
          <w:rFonts w:ascii="Arial" w:eastAsia="Calibri" w:hAnsi="Arial" w:cs="Arial"/>
          <w:kern w:val="2"/>
          <w14:ligatures w14:val="standardContextual"/>
        </w:rPr>
        <w:t>t</w:t>
      </w:r>
      <w:r w:rsidR="004D497D" w:rsidRPr="00821DC7">
        <w:rPr>
          <w:rFonts w:ascii="Arial" w:eastAsia="Calibri" w:hAnsi="Arial" w:cs="Arial"/>
          <w:kern w:val="2"/>
          <w14:ligatures w14:val="standardContextual"/>
        </w:rPr>
        <w:t>eiligte ID4WIN</w:t>
      </w:r>
    </w:p>
    <w:p w14:paraId="01CDC66D" w14:textId="187418A1" w:rsidR="00E14D4A" w:rsidRPr="00821DC7" w:rsidRDefault="00E11D6F" w:rsidP="00821DC7">
      <w:pPr>
        <w:spacing w:after="160" w:line="259" w:lineRule="auto"/>
        <w:ind w:right="1985"/>
        <w:jc w:val="both"/>
        <w:rPr>
          <w:rFonts w:ascii="Arial" w:eastAsia="Calibri" w:hAnsi="Arial" w:cs="Arial"/>
          <w:kern w:val="2"/>
          <w14:ligatures w14:val="standardContextual"/>
        </w:rPr>
      </w:pPr>
      <w:r w:rsidRPr="00821DC7">
        <w:rPr>
          <w:rFonts w:ascii="Arial" w:eastAsia="Calibri" w:hAnsi="Arial" w:cs="Arial"/>
          <w:noProof/>
          <w:kern w:val="2"/>
          <w14:ligatures w14:val="standardContextual"/>
        </w:rPr>
        <w:drawing>
          <wp:inline distT="0" distB="0" distL="0" distR="0" wp14:anchorId="306B612F" wp14:editId="5E699469">
            <wp:extent cx="4514850" cy="2539603"/>
            <wp:effectExtent l="0" t="0" r="0" b="0"/>
            <wp:docPr id="33335223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3207" cy="2549929"/>
                    </a:xfrm>
                    <a:prstGeom prst="rect">
                      <a:avLst/>
                    </a:prstGeom>
                    <a:noFill/>
                    <a:ln>
                      <a:noFill/>
                    </a:ln>
                  </pic:spPr>
                </pic:pic>
              </a:graphicData>
            </a:graphic>
          </wp:inline>
        </w:drawing>
      </w:r>
    </w:p>
    <w:p w14:paraId="20A896E6" w14:textId="77777777" w:rsidR="00243ADA" w:rsidRDefault="00E14D4A" w:rsidP="00243ADA">
      <w:pPr>
        <w:spacing w:line="360" w:lineRule="auto"/>
        <w:jc w:val="both"/>
        <w:rPr>
          <w:rFonts w:ascii="Arial" w:eastAsia="Calibri" w:hAnsi="Arial" w:cs="Arial"/>
          <w:kern w:val="2"/>
          <w14:ligatures w14:val="standardContextual"/>
        </w:rPr>
      </w:pPr>
      <w:r w:rsidRPr="00821DC7">
        <w:rPr>
          <w:rFonts w:ascii="Arial" w:eastAsia="Calibri" w:hAnsi="Arial" w:cs="Arial"/>
          <w:kern w:val="2"/>
          <w14:ligatures w14:val="standardContextual"/>
        </w:rPr>
        <w:t xml:space="preserve">Vorstellung von ID4WIN beim 3. Remmers Fensterforum in Löningen </w:t>
      </w:r>
      <w:r w:rsidR="00BE79C5">
        <w:rPr>
          <w:rFonts w:ascii="Arial" w:eastAsia="Calibri" w:hAnsi="Arial" w:cs="Arial"/>
          <w:kern w:val="2"/>
          <w14:ligatures w14:val="standardContextual"/>
        </w:rPr>
        <w:t xml:space="preserve">   </w:t>
      </w:r>
    </w:p>
    <w:p w14:paraId="771B2B51" w14:textId="6D7E5A15" w:rsidR="00E36BFB" w:rsidRPr="00821DC7" w:rsidRDefault="00E14D4A" w:rsidP="00243ADA">
      <w:pPr>
        <w:spacing w:line="360" w:lineRule="auto"/>
        <w:ind w:right="1984"/>
        <w:jc w:val="both"/>
        <w:rPr>
          <w:rFonts w:ascii="Arial" w:eastAsia="Calibri" w:hAnsi="Arial" w:cs="Arial"/>
          <w:kern w:val="2"/>
          <w14:ligatures w14:val="standardContextual"/>
        </w:rPr>
      </w:pPr>
      <w:r w:rsidRPr="00821DC7">
        <w:rPr>
          <w:rFonts w:ascii="Arial" w:eastAsia="Calibri" w:hAnsi="Arial" w:cs="Arial"/>
          <w:kern w:val="2"/>
          <w14:ligatures w14:val="standardContextual"/>
        </w:rPr>
        <w:t>(v. l.): Sebastian Jurth (Remmers), Jürgen Huber (BISS.ID GmbH) und Martin Stöger (Remmers).</w:t>
      </w:r>
    </w:p>
    <w:p w14:paraId="3D8CFA7D" w14:textId="43099A59" w:rsidR="00E14D4A" w:rsidRPr="00B54322" w:rsidRDefault="00E14D4A" w:rsidP="00261BB4">
      <w:pPr>
        <w:rPr>
          <w:rFonts w:ascii="Arial" w:eastAsia="Times New Roman" w:hAnsi="Arial" w:cs="Arial"/>
          <w:i/>
          <w:iCs/>
          <w:color w:val="000000"/>
        </w:rPr>
      </w:pPr>
      <w:r w:rsidRPr="00B54322">
        <w:rPr>
          <w:rFonts w:ascii="Arial" w:eastAsia="Times New Roman" w:hAnsi="Arial" w:cs="Arial"/>
          <w:i/>
          <w:iCs/>
          <w:color w:val="000000"/>
        </w:rPr>
        <w:t>Bildnachweis: © Hans Graffé</w:t>
      </w:r>
      <w:r w:rsidR="00BF0F28" w:rsidRPr="00B54322">
        <w:rPr>
          <w:rFonts w:ascii="Arial" w:eastAsia="Times New Roman" w:hAnsi="Arial" w:cs="Arial"/>
          <w:i/>
          <w:iCs/>
          <w:color w:val="000000"/>
        </w:rPr>
        <w:t xml:space="preserve"> für </w:t>
      </w:r>
      <w:proofErr w:type="spellStart"/>
      <w:r w:rsidR="00BF0F28" w:rsidRPr="00B54322">
        <w:rPr>
          <w:rFonts w:ascii="Arial" w:eastAsia="Times New Roman" w:hAnsi="Arial" w:cs="Arial"/>
          <w:i/>
          <w:iCs/>
          <w:color w:val="000000"/>
        </w:rPr>
        <w:t>dds</w:t>
      </w:r>
      <w:proofErr w:type="spellEnd"/>
    </w:p>
    <w:p w14:paraId="4C24EAF8" w14:textId="77777777" w:rsidR="00840093" w:rsidRDefault="00840093">
      <w:pPr>
        <w:spacing w:after="160" w:line="259" w:lineRule="auto"/>
        <w:rPr>
          <w:rFonts w:ascii="Arial" w:eastAsia="Times New Roman" w:hAnsi="Arial" w:cs="Arial"/>
          <w:b/>
          <w:bCs/>
          <w:color w:val="000000"/>
        </w:rPr>
      </w:pPr>
      <w:r>
        <w:rPr>
          <w:rFonts w:ascii="Arial" w:eastAsia="Times New Roman" w:hAnsi="Arial" w:cs="Arial"/>
          <w:b/>
          <w:bCs/>
          <w:color w:val="000000"/>
        </w:rPr>
        <w:br w:type="page"/>
      </w:r>
    </w:p>
    <w:p w14:paraId="53755B0E" w14:textId="2EC163AA" w:rsidR="00840093" w:rsidRPr="00821DC7" w:rsidRDefault="00840093" w:rsidP="00840093">
      <w:pPr>
        <w:spacing w:after="160" w:line="259" w:lineRule="auto"/>
        <w:ind w:right="1985"/>
        <w:jc w:val="both"/>
        <w:rPr>
          <w:rFonts w:ascii="Arial" w:eastAsia="Calibri" w:hAnsi="Arial" w:cs="Arial"/>
          <w:kern w:val="2"/>
          <w14:ligatures w14:val="standardContextual"/>
        </w:rPr>
      </w:pPr>
      <w:r w:rsidRPr="00821DC7">
        <w:rPr>
          <w:rFonts w:ascii="Arial" w:eastAsia="Calibri" w:hAnsi="Arial" w:cs="Arial"/>
          <w:kern w:val="2"/>
          <w14:ligatures w14:val="standardContextual"/>
        </w:rPr>
        <w:lastRenderedPageBreak/>
        <w:t xml:space="preserve">1551 – </w:t>
      </w:r>
      <w:r>
        <w:rPr>
          <w:rFonts w:ascii="Arial" w:eastAsia="Calibri" w:hAnsi="Arial" w:cs="Arial"/>
          <w:kern w:val="2"/>
          <w14:ligatures w14:val="standardContextual"/>
        </w:rPr>
        <w:t>2</w:t>
      </w:r>
      <w:r w:rsidRPr="00821DC7">
        <w:rPr>
          <w:rFonts w:ascii="Arial" w:eastAsia="Calibri" w:hAnsi="Arial" w:cs="Arial"/>
          <w:kern w:val="2"/>
          <w14:ligatures w14:val="standardContextual"/>
        </w:rPr>
        <w:t xml:space="preserve"> </w:t>
      </w:r>
      <w:r w:rsidR="00243ADA">
        <w:rPr>
          <w:rFonts w:ascii="Arial" w:eastAsia="Calibri" w:hAnsi="Arial" w:cs="Arial"/>
          <w:kern w:val="2"/>
          <w14:ligatures w14:val="standardContextual"/>
        </w:rPr>
        <w:t>QR-Code scannen</w:t>
      </w:r>
    </w:p>
    <w:p w14:paraId="7BBC2E62" w14:textId="230E9DDD" w:rsidR="00261BB4" w:rsidRPr="00840093" w:rsidRDefault="00E14D4A" w:rsidP="00840093">
      <w:pPr>
        <w:spacing w:after="160" w:line="259" w:lineRule="auto"/>
        <w:ind w:right="1985"/>
        <w:jc w:val="both"/>
        <w:rPr>
          <w:rFonts w:ascii="Arial" w:eastAsia="Calibri" w:hAnsi="Arial" w:cs="Arial"/>
          <w:kern w:val="2"/>
          <w14:ligatures w14:val="standardContextual"/>
        </w:rPr>
      </w:pPr>
      <w:r w:rsidRPr="00840093">
        <w:rPr>
          <w:rFonts w:ascii="Arial" w:eastAsia="Calibri" w:hAnsi="Arial" w:cs="Arial"/>
          <w:noProof/>
          <w:kern w:val="2"/>
          <w14:ligatures w14:val="standardContextual"/>
        </w:rPr>
        <w:drawing>
          <wp:inline distT="0" distB="0" distL="0" distR="0" wp14:anchorId="7702D714" wp14:editId="1D64C822">
            <wp:extent cx="2676640" cy="3857625"/>
            <wp:effectExtent l="0" t="0" r="9525" b="0"/>
            <wp:docPr id="134563531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4991" cy="3884073"/>
                    </a:xfrm>
                    <a:prstGeom prst="rect">
                      <a:avLst/>
                    </a:prstGeom>
                    <a:noFill/>
                    <a:ln>
                      <a:noFill/>
                    </a:ln>
                  </pic:spPr>
                </pic:pic>
              </a:graphicData>
            </a:graphic>
          </wp:inline>
        </w:drawing>
      </w:r>
    </w:p>
    <w:p w14:paraId="49D411E1" w14:textId="55326A58" w:rsidR="00801EBC" w:rsidRPr="00840093" w:rsidRDefault="00801EBC" w:rsidP="00243ADA">
      <w:pPr>
        <w:spacing w:line="360" w:lineRule="auto"/>
        <w:ind w:right="1984"/>
        <w:jc w:val="both"/>
        <w:rPr>
          <w:rFonts w:ascii="Arial" w:eastAsia="Calibri" w:hAnsi="Arial" w:cs="Arial"/>
          <w:kern w:val="2"/>
          <w14:ligatures w14:val="standardContextual"/>
        </w:rPr>
      </w:pPr>
      <w:r w:rsidRPr="00840093">
        <w:rPr>
          <w:rFonts w:ascii="Arial" w:eastAsia="Calibri" w:hAnsi="Arial" w:cs="Arial"/>
          <w:kern w:val="2"/>
          <w14:ligatures w14:val="standardContextual"/>
        </w:rPr>
        <w:t>Sobald die ID mit einem Smartphone oder Tablet gescannt wird, kann der Nutzer alle relevanten Produktinformationen zum Fenster abrufen – je nach Berechtigung zum Beispiel zu Rahmenmaterial, Glasaufbau, Masse oder Beschlägen.</w:t>
      </w:r>
    </w:p>
    <w:p w14:paraId="02158376" w14:textId="2EBC5990" w:rsidR="00261BB4" w:rsidRDefault="00261BB4" w:rsidP="00903F1E">
      <w:pPr>
        <w:spacing w:line="360" w:lineRule="auto"/>
        <w:ind w:right="1985"/>
        <w:jc w:val="both"/>
        <w:rPr>
          <w:rFonts w:ascii="Arial" w:eastAsia="Calibri" w:hAnsi="Arial" w:cs="Arial"/>
          <w:i/>
          <w:iCs/>
          <w:kern w:val="2"/>
          <w14:ligatures w14:val="standardContextual"/>
        </w:rPr>
      </w:pPr>
      <w:r w:rsidRPr="00243ADA">
        <w:rPr>
          <w:rFonts w:ascii="Arial" w:eastAsia="Calibri" w:hAnsi="Arial" w:cs="Arial"/>
          <w:i/>
          <w:iCs/>
          <w:kern w:val="2"/>
          <w14:ligatures w14:val="standardContextual"/>
        </w:rPr>
        <w:t xml:space="preserve">Bildnachweis: Remmers, Löningen </w:t>
      </w:r>
    </w:p>
    <w:p w14:paraId="64C9086E" w14:textId="77777777" w:rsidR="00243ADA" w:rsidRPr="00243ADA" w:rsidRDefault="00243ADA" w:rsidP="00903F1E">
      <w:pPr>
        <w:spacing w:line="360" w:lineRule="auto"/>
        <w:ind w:right="1985"/>
        <w:jc w:val="both"/>
        <w:rPr>
          <w:rFonts w:ascii="Arial" w:eastAsia="Calibri" w:hAnsi="Arial" w:cs="Arial"/>
          <w:i/>
          <w:iCs/>
          <w:kern w:val="2"/>
          <w14:ligatures w14:val="standardContextual"/>
        </w:rPr>
      </w:pPr>
    </w:p>
    <w:p w14:paraId="75715B39" w14:textId="77777777" w:rsidR="00C41C42" w:rsidRDefault="00C41C42" w:rsidP="00903F1E">
      <w:pPr>
        <w:spacing w:line="360" w:lineRule="auto"/>
        <w:ind w:right="1985"/>
        <w:rPr>
          <w:rFonts w:ascii="Arial" w:hAnsi="Arial" w:cs="Arial"/>
          <w:i/>
          <w:iCs/>
          <w:highlight w:val="yellow"/>
        </w:rPr>
      </w:pPr>
    </w:p>
    <w:p w14:paraId="0AAEAAEE" w14:textId="7D2E9223" w:rsidR="00243ADA" w:rsidRPr="00821DC7" w:rsidRDefault="00243ADA" w:rsidP="00243ADA">
      <w:pPr>
        <w:spacing w:after="160" w:line="259" w:lineRule="auto"/>
        <w:ind w:right="1985"/>
        <w:jc w:val="both"/>
        <w:rPr>
          <w:rFonts w:ascii="Arial" w:eastAsia="Calibri" w:hAnsi="Arial" w:cs="Arial"/>
          <w:kern w:val="2"/>
          <w14:ligatures w14:val="standardContextual"/>
        </w:rPr>
      </w:pPr>
      <w:r w:rsidRPr="00821DC7">
        <w:rPr>
          <w:rFonts w:ascii="Arial" w:eastAsia="Calibri" w:hAnsi="Arial" w:cs="Arial"/>
          <w:kern w:val="2"/>
          <w14:ligatures w14:val="standardContextual"/>
        </w:rPr>
        <w:t xml:space="preserve">1551 – </w:t>
      </w:r>
      <w:r>
        <w:rPr>
          <w:rFonts w:ascii="Arial" w:eastAsia="Calibri" w:hAnsi="Arial" w:cs="Arial"/>
          <w:kern w:val="2"/>
          <w14:ligatures w14:val="standardContextual"/>
        </w:rPr>
        <w:t>3</w:t>
      </w:r>
      <w:r w:rsidRPr="00821DC7">
        <w:rPr>
          <w:rFonts w:ascii="Arial" w:eastAsia="Calibri" w:hAnsi="Arial" w:cs="Arial"/>
          <w:kern w:val="2"/>
          <w14:ligatures w14:val="standardContextual"/>
        </w:rPr>
        <w:t xml:space="preserve"> </w:t>
      </w:r>
      <w:r>
        <w:rPr>
          <w:rFonts w:ascii="Arial" w:eastAsia="Calibri" w:hAnsi="Arial" w:cs="Arial"/>
          <w:kern w:val="2"/>
          <w14:ligatures w14:val="standardContextual"/>
        </w:rPr>
        <w:t>Logo</w:t>
      </w:r>
    </w:p>
    <w:p w14:paraId="2C747CFB" w14:textId="77777777" w:rsidR="00243ADA" w:rsidRDefault="00E11D6F" w:rsidP="00243ADA">
      <w:pPr>
        <w:spacing w:after="160" w:line="259" w:lineRule="auto"/>
        <w:ind w:right="1985"/>
        <w:jc w:val="both"/>
        <w:rPr>
          <w:rFonts w:ascii="Arial" w:eastAsia="Calibri" w:hAnsi="Arial" w:cs="Arial"/>
          <w:kern w:val="2"/>
          <w14:ligatures w14:val="standardContextual"/>
        </w:rPr>
      </w:pPr>
      <w:r w:rsidRPr="00243ADA">
        <w:rPr>
          <w:rFonts w:ascii="Arial" w:eastAsia="Calibri" w:hAnsi="Arial" w:cs="Arial"/>
          <w:noProof/>
          <w:kern w:val="2"/>
          <w14:ligatures w14:val="standardContextual"/>
        </w:rPr>
        <w:drawing>
          <wp:inline distT="0" distB="0" distL="0" distR="0" wp14:anchorId="2608C2F1" wp14:editId="1DC93B36">
            <wp:extent cx="2705100" cy="1624491"/>
            <wp:effectExtent l="0" t="0" r="0" b="0"/>
            <wp:docPr id="4124643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3542" cy="1629561"/>
                    </a:xfrm>
                    <a:prstGeom prst="rect">
                      <a:avLst/>
                    </a:prstGeom>
                    <a:noFill/>
                    <a:ln>
                      <a:noFill/>
                    </a:ln>
                  </pic:spPr>
                </pic:pic>
              </a:graphicData>
            </a:graphic>
          </wp:inline>
        </w:drawing>
      </w:r>
    </w:p>
    <w:p w14:paraId="4351CA9E" w14:textId="5D374590" w:rsidR="00261BB4" w:rsidRPr="00243ADA" w:rsidRDefault="00E11D6F" w:rsidP="00243ADA">
      <w:pPr>
        <w:spacing w:line="360" w:lineRule="auto"/>
        <w:jc w:val="both"/>
        <w:rPr>
          <w:rFonts w:ascii="Arial" w:eastAsia="Calibri" w:hAnsi="Arial" w:cs="Arial"/>
          <w:kern w:val="2"/>
          <w14:ligatures w14:val="standardContextual"/>
        </w:rPr>
      </w:pPr>
      <w:r w:rsidRPr="00243ADA">
        <w:rPr>
          <w:rFonts w:ascii="Arial" w:eastAsia="Calibri" w:hAnsi="Arial" w:cs="Arial"/>
          <w:kern w:val="2"/>
          <w14:ligatures w14:val="standardContextual"/>
        </w:rPr>
        <w:t>Starke Kooperation, einprägsames Logo: Das Pilotprojekt „Digitales Fenster – ID4WIN“ ermöglicht erstmals eine übergreifende digitale Bauteil-Kennzeichnung über die gesamte Wertschöpfungskette.</w:t>
      </w:r>
    </w:p>
    <w:p w14:paraId="5C0970B6" w14:textId="08C96D72" w:rsidR="004513FC" w:rsidRDefault="00E11D6F" w:rsidP="001E14E2">
      <w:pPr>
        <w:spacing w:line="360" w:lineRule="auto"/>
        <w:ind w:right="1985"/>
        <w:jc w:val="both"/>
        <w:rPr>
          <w:rFonts w:ascii="Arial" w:hAnsi="Arial" w:cs="Arial"/>
          <w:b/>
          <w:bCs/>
          <w:sz w:val="28"/>
          <w:szCs w:val="28"/>
        </w:rPr>
      </w:pPr>
      <w:r w:rsidRPr="00243ADA">
        <w:rPr>
          <w:rFonts w:ascii="Arial" w:eastAsia="Calibri" w:hAnsi="Arial" w:cs="Arial"/>
          <w:i/>
          <w:iCs/>
          <w:kern w:val="2"/>
          <w14:ligatures w14:val="standardContextual"/>
        </w:rPr>
        <w:t xml:space="preserve">Bildnachweis: Remmers, Löningen </w:t>
      </w:r>
    </w:p>
    <w:p w14:paraId="787C913A" w14:textId="0E9050B8" w:rsidR="00C41C42" w:rsidRPr="003F4BF3" w:rsidRDefault="00C41C42" w:rsidP="003F4BF3">
      <w:pPr>
        <w:spacing w:line="360" w:lineRule="auto"/>
        <w:ind w:right="1985"/>
        <w:rPr>
          <w:rFonts w:ascii="Arial" w:hAnsi="Arial" w:cs="Arial"/>
          <w:b/>
          <w:bCs/>
          <w:highlight w:val="yellow"/>
        </w:rPr>
      </w:pPr>
    </w:p>
    <w:sectPr w:rsidR="00C41C42" w:rsidRPr="003F4BF3" w:rsidSect="0084009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75A4"/>
    <w:multiLevelType w:val="hybridMultilevel"/>
    <w:tmpl w:val="91A4A48C"/>
    <w:lvl w:ilvl="0" w:tplc="C43EFDF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E81285"/>
    <w:multiLevelType w:val="hybridMultilevel"/>
    <w:tmpl w:val="5ACEF1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880116E"/>
    <w:multiLevelType w:val="hybridMultilevel"/>
    <w:tmpl w:val="A274BCD4"/>
    <w:lvl w:ilvl="0" w:tplc="04070001">
      <w:start w:val="1"/>
      <w:numFmt w:val="bullet"/>
      <w:lvlText w:val=""/>
      <w:lvlJc w:val="left"/>
      <w:pPr>
        <w:ind w:left="870" w:hanging="360"/>
      </w:pPr>
      <w:rPr>
        <w:rFonts w:ascii="Symbol" w:hAnsi="Symbol" w:hint="default"/>
      </w:rPr>
    </w:lvl>
    <w:lvl w:ilvl="1" w:tplc="04070003">
      <w:start w:val="1"/>
      <w:numFmt w:val="bullet"/>
      <w:lvlText w:val="o"/>
      <w:lvlJc w:val="left"/>
      <w:pPr>
        <w:ind w:left="1590" w:hanging="360"/>
      </w:pPr>
      <w:rPr>
        <w:rFonts w:ascii="Courier New" w:hAnsi="Courier New" w:cs="Courier New" w:hint="default"/>
      </w:rPr>
    </w:lvl>
    <w:lvl w:ilvl="2" w:tplc="04070005">
      <w:start w:val="1"/>
      <w:numFmt w:val="bullet"/>
      <w:lvlText w:val=""/>
      <w:lvlJc w:val="left"/>
      <w:pPr>
        <w:ind w:left="2310" w:hanging="360"/>
      </w:pPr>
      <w:rPr>
        <w:rFonts w:ascii="Wingdings" w:hAnsi="Wingdings" w:hint="default"/>
      </w:rPr>
    </w:lvl>
    <w:lvl w:ilvl="3" w:tplc="04070001">
      <w:start w:val="1"/>
      <w:numFmt w:val="bullet"/>
      <w:lvlText w:val=""/>
      <w:lvlJc w:val="left"/>
      <w:pPr>
        <w:ind w:left="3030" w:hanging="360"/>
      </w:pPr>
      <w:rPr>
        <w:rFonts w:ascii="Symbol" w:hAnsi="Symbol" w:hint="default"/>
      </w:rPr>
    </w:lvl>
    <w:lvl w:ilvl="4" w:tplc="04070003">
      <w:start w:val="1"/>
      <w:numFmt w:val="bullet"/>
      <w:lvlText w:val="o"/>
      <w:lvlJc w:val="left"/>
      <w:pPr>
        <w:ind w:left="3750" w:hanging="360"/>
      </w:pPr>
      <w:rPr>
        <w:rFonts w:ascii="Courier New" w:hAnsi="Courier New" w:cs="Courier New" w:hint="default"/>
      </w:rPr>
    </w:lvl>
    <w:lvl w:ilvl="5" w:tplc="04070005">
      <w:start w:val="1"/>
      <w:numFmt w:val="bullet"/>
      <w:lvlText w:val=""/>
      <w:lvlJc w:val="left"/>
      <w:pPr>
        <w:ind w:left="4470" w:hanging="360"/>
      </w:pPr>
      <w:rPr>
        <w:rFonts w:ascii="Wingdings" w:hAnsi="Wingdings" w:hint="default"/>
      </w:rPr>
    </w:lvl>
    <w:lvl w:ilvl="6" w:tplc="04070001">
      <w:start w:val="1"/>
      <w:numFmt w:val="bullet"/>
      <w:lvlText w:val=""/>
      <w:lvlJc w:val="left"/>
      <w:pPr>
        <w:ind w:left="5190" w:hanging="360"/>
      </w:pPr>
      <w:rPr>
        <w:rFonts w:ascii="Symbol" w:hAnsi="Symbol" w:hint="default"/>
      </w:rPr>
    </w:lvl>
    <w:lvl w:ilvl="7" w:tplc="04070003">
      <w:start w:val="1"/>
      <w:numFmt w:val="bullet"/>
      <w:lvlText w:val="o"/>
      <w:lvlJc w:val="left"/>
      <w:pPr>
        <w:ind w:left="5910" w:hanging="360"/>
      </w:pPr>
      <w:rPr>
        <w:rFonts w:ascii="Courier New" w:hAnsi="Courier New" w:cs="Courier New" w:hint="default"/>
      </w:rPr>
    </w:lvl>
    <w:lvl w:ilvl="8" w:tplc="04070005">
      <w:start w:val="1"/>
      <w:numFmt w:val="bullet"/>
      <w:lvlText w:val=""/>
      <w:lvlJc w:val="left"/>
      <w:pPr>
        <w:ind w:left="6630" w:hanging="360"/>
      </w:pPr>
      <w:rPr>
        <w:rFonts w:ascii="Wingdings" w:hAnsi="Wingdings" w:hint="default"/>
      </w:rPr>
    </w:lvl>
  </w:abstractNum>
  <w:abstractNum w:abstractNumId="3" w15:restartNumberingAfterBreak="0">
    <w:nsid w:val="391476B0"/>
    <w:multiLevelType w:val="hybridMultilevel"/>
    <w:tmpl w:val="1A2A3D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81296303">
    <w:abstractNumId w:val="1"/>
  </w:num>
  <w:num w:numId="2" w16cid:durableId="1690139908">
    <w:abstractNumId w:val="2"/>
  </w:num>
  <w:num w:numId="3" w16cid:durableId="1389842932">
    <w:abstractNumId w:val="3"/>
  </w:num>
  <w:num w:numId="4" w16cid:durableId="193305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3D"/>
    <w:rsid w:val="000068D8"/>
    <w:rsid w:val="00033A27"/>
    <w:rsid w:val="00051160"/>
    <w:rsid w:val="000724D2"/>
    <w:rsid w:val="000C6259"/>
    <w:rsid w:val="001E14E2"/>
    <w:rsid w:val="001F40DD"/>
    <w:rsid w:val="00243ADA"/>
    <w:rsid w:val="00261BB4"/>
    <w:rsid w:val="00265970"/>
    <w:rsid w:val="0032388B"/>
    <w:rsid w:val="0035108E"/>
    <w:rsid w:val="003F4BF3"/>
    <w:rsid w:val="004513FC"/>
    <w:rsid w:val="004846D1"/>
    <w:rsid w:val="004D497D"/>
    <w:rsid w:val="00522618"/>
    <w:rsid w:val="005358AB"/>
    <w:rsid w:val="00547A12"/>
    <w:rsid w:val="005679FD"/>
    <w:rsid w:val="005C2B5E"/>
    <w:rsid w:val="0061465C"/>
    <w:rsid w:val="007152A8"/>
    <w:rsid w:val="00746877"/>
    <w:rsid w:val="0077177E"/>
    <w:rsid w:val="007825B8"/>
    <w:rsid w:val="007F5C4E"/>
    <w:rsid w:val="00801EBC"/>
    <w:rsid w:val="00821DC7"/>
    <w:rsid w:val="00840093"/>
    <w:rsid w:val="00856182"/>
    <w:rsid w:val="00903F1E"/>
    <w:rsid w:val="00907B7F"/>
    <w:rsid w:val="00944D08"/>
    <w:rsid w:val="009C19D2"/>
    <w:rsid w:val="009F2D2B"/>
    <w:rsid w:val="00A8661F"/>
    <w:rsid w:val="00A87E55"/>
    <w:rsid w:val="00B334C3"/>
    <w:rsid w:val="00B473EE"/>
    <w:rsid w:val="00B54322"/>
    <w:rsid w:val="00BB4AB0"/>
    <w:rsid w:val="00BB68FF"/>
    <w:rsid w:val="00BE79C5"/>
    <w:rsid w:val="00BF0F28"/>
    <w:rsid w:val="00BF3A70"/>
    <w:rsid w:val="00C246CC"/>
    <w:rsid w:val="00C353F2"/>
    <w:rsid w:val="00C378D4"/>
    <w:rsid w:val="00C41C42"/>
    <w:rsid w:val="00CC3C3D"/>
    <w:rsid w:val="00DC0D16"/>
    <w:rsid w:val="00DD404A"/>
    <w:rsid w:val="00DF42EC"/>
    <w:rsid w:val="00E11D6F"/>
    <w:rsid w:val="00E14D4A"/>
    <w:rsid w:val="00E3150F"/>
    <w:rsid w:val="00E36BFB"/>
    <w:rsid w:val="00E62488"/>
    <w:rsid w:val="00F34996"/>
    <w:rsid w:val="00F34D76"/>
    <w:rsid w:val="00F53BC7"/>
    <w:rsid w:val="00F54053"/>
    <w:rsid w:val="00F92C4B"/>
    <w:rsid w:val="00FC4B85"/>
    <w:rsid w:val="00FD2FEB"/>
    <w:rsid w:val="00FF4C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47B6"/>
  <w15:chartTrackingRefBased/>
  <w15:docId w15:val="{448DDED3-8F0A-4233-A2DB-9EB300B1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3ADA"/>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C3C3D"/>
    <w:rPr>
      <w:color w:val="0563C1"/>
      <w:u w:val="single"/>
    </w:rPr>
  </w:style>
  <w:style w:type="paragraph" w:styleId="Listenabsatz">
    <w:name w:val="List Paragraph"/>
    <w:basedOn w:val="Standard"/>
    <w:uiPriority w:val="34"/>
    <w:qFormat/>
    <w:rsid w:val="00CC3C3D"/>
    <w:pPr>
      <w:ind w:left="720"/>
    </w:pPr>
  </w:style>
  <w:style w:type="character" w:styleId="BesuchterLink">
    <w:name w:val="FollowedHyperlink"/>
    <w:basedOn w:val="Absatz-Standardschriftart"/>
    <w:uiPriority w:val="99"/>
    <w:semiHidden/>
    <w:unhideWhenUsed/>
    <w:rsid w:val="00BB4AB0"/>
    <w:rPr>
      <w:color w:val="954F72" w:themeColor="followedHyperlink"/>
      <w:u w:val="single"/>
    </w:rPr>
  </w:style>
  <w:style w:type="character" w:styleId="NichtaufgelsteErwhnung">
    <w:name w:val="Unresolved Mention"/>
    <w:basedOn w:val="Absatz-Standardschriftart"/>
    <w:uiPriority w:val="99"/>
    <w:semiHidden/>
    <w:unhideWhenUsed/>
    <w:rsid w:val="00F54053"/>
    <w:rPr>
      <w:color w:val="605E5C"/>
      <w:shd w:val="clear" w:color="auto" w:fill="E1DFDD"/>
    </w:rPr>
  </w:style>
  <w:style w:type="character" w:styleId="Kommentarzeichen">
    <w:name w:val="annotation reference"/>
    <w:basedOn w:val="Absatz-Standardschriftart"/>
    <w:uiPriority w:val="99"/>
    <w:semiHidden/>
    <w:unhideWhenUsed/>
    <w:rsid w:val="00E3150F"/>
    <w:rPr>
      <w:sz w:val="16"/>
      <w:szCs w:val="16"/>
    </w:rPr>
  </w:style>
  <w:style w:type="paragraph" w:styleId="Kommentartext">
    <w:name w:val="annotation text"/>
    <w:basedOn w:val="Standard"/>
    <w:link w:val="KommentartextZchn"/>
    <w:uiPriority w:val="99"/>
    <w:semiHidden/>
    <w:unhideWhenUsed/>
    <w:rsid w:val="00E3150F"/>
    <w:rPr>
      <w:sz w:val="20"/>
      <w:szCs w:val="20"/>
    </w:rPr>
  </w:style>
  <w:style w:type="character" w:customStyle="1" w:styleId="KommentartextZchn">
    <w:name w:val="Kommentartext Zchn"/>
    <w:basedOn w:val="Absatz-Standardschriftart"/>
    <w:link w:val="Kommentartext"/>
    <w:uiPriority w:val="99"/>
    <w:semiHidden/>
    <w:rsid w:val="00E3150F"/>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E3150F"/>
    <w:rPr>
      <w:b/>
      <w:bCs/>
    </w:rPr>
  </w:style>
  <w:style w:type="character" w:customStyle="1" w:styleId="KommentarthemaZchn">
    <w:name w:val="Kommentarthema Zchn"/>
    <w:basedOn w:val="KommentartextZchn"/>
    <w:link w:val="Kommentarthema"/>
    <w:uiPriority w:val="99"/>
    <w:semiHidden/>
    <w:rsid w:val="00E3150F"/>
    <w:rPr>
      <w:rFonts w:ascii="Calibri" w:hAnsi="Calibri" w:cs="Calibri"/>
      <w:b/>
      <w:bCs/>
      <w:sz w:val="20"/>
      <w:szCs w:val="20"/>
    </w:rPr>
  </w:style>
  <w:style w:type="paragraph" w:styleId="Sprechblasentext">
    <w:name w:val="Balloon Text"/>
    <w:basedOn w:val="Standard"/>
    <w:link w:val="SprechblasentextZchn"/>
    <w:uiPriority w:val="99"/>
    <w:semiHidden/>
    <w:unhideWhenUsed/>
    <w:rsid w:val="00E3150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150F"/>
    <w:rPr>
      <w:rFonts w:ascii="Segoe UI" w:hAnsi="Segoe UI" w:cs="Segoe UI"/>
      <w:sz w:val="18"/>
      <w:szCs w:val="18"/>
    </w:rPr>
  </w:style>
  <w:style w:type="paragraph" w:styleId="berarbeitung">
    <w:name w:val="Revision"/>
    <w:hidden/>
    <w:uiPriority w:val="99"/>
    <w:semiHidden/>
    <w:rsid w:val="00907B7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24378">
      <w:bodyDiv w:val="1"/>
      <w:marLeft w:val="0"/>
      <w:marRight w:val="0"/>
      <w:marTop w:val="0"/>
      <w:marBottom w:val="0"/>
      <w:divBdr>
        <w:top w:val="none" w:sz="0" w:space="0" w:color="auto"/>
        <w:left w:val="none" w:sz="0" w:space="0" w:color="auto"/>
        <w:bottom w:val="none" w:sz="0" w:space="0" w:color="auto"/>
        <w:right w:val="none" w:sz="0" w:space="0" w:color="auto"/>
      </w:divBdr>
    </w:div>
    <w:div w:id="907618400">
      <w:bodyDiv w:val="1"/>
      <w:marLeft w:val="0"/>
      <w:marRight w:val="0"/>
      <w:marTop w:val="0"/>
      <w:marBottom w:val="0"/>
      <w:divBdr>
        <w:top w:val="none" w:sz="0" w:space="0" w:color="auto"/>
        <w:left w:val="none" w:sz="0" w:space="0" w:color="auto"/>
        <w:bottom w:val="none" w:sz="0" w:space="0" w:color="auto"/>
        <w:right w:val="none" w:sz="0" w:space="0" w:color="auto"/>
      </w:divBdr>
    </w:div>
    <w:div w:id="10255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4win.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2B70D07039A74284B96629E41F02D9" ma:contentTypeVersion="16" ma:contentTypeDescription="Ein neues Dokument erstellen." ma:contentTypeScope="" ma:versionID="ec63aa11b228f01980fa28560e7c8e07">
  <xsd:schema xmlns:xsd="http://www.w3.org/2001/XMLSchema" xmlns:xs="http://www.w3.org/2001/XMLSchema" xmlns:p="http://schemas.microsoft.com/office/2006/metadata/properties" xmlns:ns2="3f7bee77-c8ef-4b5e-97b8-3dc072af9aeb" xmlns:ns3="d52ac30a-625b-42e4-af8b-16dcdf5e1225" targetNamespace="http://schemas.microsoft.com/office/2006/metadata/properties" ma:root="true" ma:fieldsID="4bbd542e9ba65cb1ffb9dd3b634de6e9" ns2:_="" ns3:_="">
    <xsd:import namespace="3f7bee77-c8ef-4b5e-97b8-3dc072af9aeb"/>
    <xsd:import namespace="d52ac30a-625b-42e4-af8b-16dcdf5e12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bee77-c8ef-4b5e-97b8-3dc072af9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9a965594-ea7d-4e01-aa37-98cc5ad29e5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2ac30a-625b-42e4-af8b-16dcdf5e122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51b6e04-2d0f-437a-90be-baead15cda84}" ma:internalName="TaxCatchAll" ma:showField="CatchAllData" ma:web="d52ac30a-625b-42e4-af8b-16dcdf5e12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2ac30a-625b-42e4-af8b-16dcdf5e1225" xsi:nil="true"/>
    <lcf76f155ced4ddcb4097134ff3c332f xmlns="3f7bee77-c8ef-4b5e-97b8-3dc072af9a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4828F-421F-46A2-9262-994C9B88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bee77-c8ef-4b5e-97b8-3dc072af9aeb"/>
    <ds:schemaRef ds:uri="d52ac30a-625b-42e4-af8b-16dcdf5e1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2D6EB-3FD1-404E-A88F-F3F85A5E92BB}">
  <ds:schemaRefs>
    <ds:schemaRef ds:uri="http://schemas.microsoft.com/office/2006/metadata/properties"/>
    <ds:schemaRef ds:uri="http://schemas.microsoft.com/office/infopath/2007/PartnerControls"/>
    <ds:schemaRef ds:uri="d52ac30a-625b-42e4-af8b-16dcdf5e1225"/>
    <ds:schemaRef ds:uri="3f7bee77-c8ef-4b5e-97b8-3dc072af9aeb"/>
  </ds:schemaRefs>
</ds:datastoreItem>
</file>

<file path=customXml/itemProps3.xml><?xml version="1.0" encoding="utf-8"?>
<ds:datastoreItem xmlns:ds="http://schemas.openxmlformats.org/officeDocument/2006/customXml" ds:itemID="{E716038E-A99E-48FF-B930-4EA7C5295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5258</Characters>
  <Application>Microsoft Office Word</Application>
  <DocSecurity>0</DocSecurity>
  <Lines>128</Lines>
  <Paragraphs>31</Paragraphs>
  <ScaleCrop>false</ScaleCrop>
  <HeadingPairs>
    <vt:vector size="2" baseType="variant">
      <vt:variant>
        <vt:lpstr>Titel</vt:lpstr>
      </vt:variant>
      <vt:variant>
        <vt:i4>1</vt:i4>
      </vt:variant>
    </vt:vector>
  </HeadingPairs>
  <TitlesOfParts>
    <vt:vector size="1" baseType="lpstr">
      <vt:lpstr/>
    </vt:vector>
  </TitlesOfParts>
  <Company>Remmers Gruppe AG</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Behrens, Christian</dc:creator>
  <cp:keywords/>
  <dc:description/>
  <cp:lastModifiedBy>Behrens, Christian</cp:lastModifiedBy>
  <cp:revision>19</cp:revision>
  <dcterms:created xsi:type="dcterms:W3CDTF">2025-04-07T11:57:00Z</dcterms:created>
  <dcterms:modified xsi:type="dcterms:W3CDTF">2025-05-12T15:01:00Z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0x010100E32B70D07039A74284B96629E41F02D9</vt:lpwstr>
  </property>
</Properties>
</file>